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32" w:type="dxa"/>
        <w:jc w:val="center"/>
        <w:tblCellMar>
          <w:left w:w="0" w:type="dxa"/>
          <w:right w:w="0" w:type="dxa"/>
        </w:tblCellMar>
        <w:tblLook w:val="0420" w:firstRow="1" w:lastRow="0" w:firstColumn="0" w:lastColumn="0" w:noHBand="0" w:noVBand="1"/>
      </w:tblPr>
      <w:tblGrid>
        <w:gridCol w:w="5519"/>
        <w:gridCol w:w="9213"/>
      </w:tblGrid>
      <w:tr w:rsidR="00E07FF3" w:rsidRPr="00E07FF3" w:rsidTr="00E07FF3">
        <w:trPr>
          <w:trHeight w:val="563"/>
          <w:jc w:val="center"/>
        </w:trPr>
        <w:tc>
          <w:tcPr>
            <w:tcW w:w="14732" w:type="dxa"/>
            <w:gridSpan w:val="2"/>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07FF3" w:rsidRPr="009E0C40" w:rsidRDefault="00E07FF3" w:rsidP="00E07FF3">
            <w:pPr>
              <w:pStyle w:val="NormalWeb"/>
              <w:spacing w:before="0" w:beforeAutospacing="0" w:after="0" w:afterAutospacing="0"/>
              <w:jc w:val="center"/>
              <w:rPr>
                <w:rFonts w:ascii="Arial" w:hAnsi="Arial" w:cs="Arial"/>
                <w:sz w:val="32"/>
                <w:szCs w:val="32"/>
              </w:rPr>
            </w:pPr>
            <w:r w:rsidRPr="009E0C40">
              <w:rPr>
                <w:rFonts w:ascii="Bradley Hand ITC" w:hAnsi="Bradley Hand ITC" w:cs="Arial"/>
                <w:noProof/>
                <w:color w:val="44546A" w:themeColor="text2"/>
                <w:kern w:val="24"/>
                <w:sz w:val="32"/>
                <w:szCs w:val="32"/>
                <w14:textOutline w14:w="12700" w14:cap="flat" w14:cmpd="sng" w14:algn="ctr">
                  <w14:solidFill>
                    <w14:schemeClr w14:val="accent1"/>
                  </w14:solidFill>
                  <w14:prstDash w14:val="solid"/>
                  <w14:round/>
                </w14:textOutline>
              </w:rPr>
              <w:drawing>
                <wp:anchor distT="0" distB="0" distL="114300" distR="114300" simplePos="0" relativeHeight="251659264" behindDoc="0" locked="0" layoutInCell="1" allowOverlap="1">
                  <wp:simplePos x="0" y="0"/>
                  <wp:positionH relativeFrom="column">
                    <wp:posOffset>150223</wp:posOffset>
                  </wp:positionH>
                  <wp:positionV relativeFrom="paragraph">
                    <wp:posOffset>15240</wp:posOffset>
                  </wp:positionV>
                  <wp:extent cx="1205230" cy="473710"/>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5">
                            <a:extLst>
                              <a:ext uri="{28A0092B-C50C-407E-A947-70E740481C1C}">
                                <a14:useLocalDpi xmlns:a14="http://schemas.microsoft.com/office/drawing/2010/main" val="0"/>
                              </a:ext>
                            </a:extLst>
                          </a:blip>
                          <a:srcRect t="8180" r="41638" b="29876"/>
                          <a:stretch/>
                        </pic:blipFill>
                        <pic:spPr>
                          <a:xfrm>
                            <a:off x="0" y="0"/>
                            <a:ext cx="1205230" cy="473710"/>
                          </a:xfrm>
                          <a:prstGeom prst="rect">
                            <a:avLst/>
                          </a:prstGeom>
                        </pic:spPr>
                      </pic:pic>
                    </a:graphicData>
                  </a:graphic>
                  <wp14:sizeRelH relativeFrom="page">
                    <wp14:pctWidth>0</wp14:pctWidth>
                  </wp14:sizeRelH>
                  <wp14:sizeRelV relativeFrom="page">
                    <wp14:pctHeight>0</wp14:pctHeight>
                  </wp14:sizeRelV>
                </wp:anchor>
              </w:drawing>
            </w:r>
            <w:r w:rsidRPr="009E0C40">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 xml:space="preserve">Home Learning Projects </w:t>
            </w:r>
          </w:p>
          <w:p w:rsidR="00E07FF3" w:rsidRDefault="00E07FF3" w:rsidP="00E07FF3">
            <w:pPr>
              <w:pStyle w:val="NormalWeb"/>
              <w:spacing w:before="0" w:beforeAutospacing="0" w:after="0" w:afterAutospacing="0"/>
              <w:jc w:val="center"/>
              <w:rPr>
                <w:rFonts w:ascii="Arial" w:hAnsi="Arial" w:cs="Arial"/>
                <w:sz w:val="36"/>
                <w:szCs w:val="36"/>
              </w:rPr>
            </w:pPr>
            <w:r w:rsidRPr="009E0C40">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1 – Our Family</w:t>
            </w:r>
          </w:p>
        </w:tc>
      </w:tr>
      <w:tr w:rsidR="00E07FF3" w:rsidRPr="00E07FF3" w:rsidTr="009E0C40">
        <w:trPr>
          <w:trHeight w:val="357"/>
          <w:jc w:val="center"/>
        </w:trPr>
        <w:tc>
          <w:tcPr>
            <w:tcW w:w="14732" w:type="dxa"/>
            <w:gridSpan w:val="2"/>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07FF3" w:rsidRPr="009E0C40" w:rsidRDefault="0060559D" w:rsidP="00300FAF">
            <w:pPr>
              <w:pStyle w:val="NormalWeb"/>
              <w:spacing w:before="0" w:beforeAutospacing="0" w:after="0" w:afterAutospacing="0"/>
              <w:jc w:val="center"/>
              <w:rPr>
                <w:rFonts w:ascii="Arial" w:hAnsi="Arial" w:cs="Arial"/>
                <w:sz w:val="32"/>
                <w:szCs w:val="32"/>
              </w:rPr>
            </w:pPr>
            <w:r>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 xml:space="preserve">Year </w:t>
            </w:r>
            <w:r w:rsidR="00300FAF">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5 and 6</w:t>
            </w:r>
          </w:p>
        </w:tc>
      </w:tr>
      <w:tr w:rsidR="00E07FF3" w:rsidRPr="00E07FF3" w:rsidTr="00300FAF">
        <w:trPr>
          <w:trHeight w:val="449"/>
          <w:jc w:val="center"/>
        </w:trPr>
        <w:tc>
          <w:tcPr>
            <w:tcW w:w="55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D034F" w:rsidRPr="00E07FF3" w:rsidRDefault="00E07FF3" w:rsidP="009E0C40">
            <w:pPr>
              <w:jc w:val="center"/>
              <w:rPr>
                <w:sz w:val="28"/>
              </w:rPr>
            </w:pPr>
            <w:r w:rsidRPr="00E07FF3">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Maths Ideas (try to do one activity a day)</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07FF3" w:rsidRPr="00E07FF3" w:rsidRDefault="00E07FF3" w:rsidP="009E0C40">
            <w:pPr>
              <w:jc w:val="center"/>
            </w:pPr>
            <w:r>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Literacy</w:t>
            </w:r>
            <w:r w:rsidRPr="00E07FF3">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 xml:space="preserve"> Ideas (try to do one activity a day)</w:t>
            </w:r>
          </w:p>
        </w:tc>
      </w:tr>
      <w:tr w:rsidR="00E07FF3" w:rsidRPr="00E07FF3" w:rsidTr="00300FAF">
        <w:trPr>
          <w:trHeight w:val="3905"/>
          <w:jc w:val="center"/>
        </w:trPr>
        <w:tc>
          <w:tcPr>
            <w:tcW w:w="551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FAF" w:rsidRPr="00300FAF" w:rsidRDefault="00300FAF" w:rsidP="00300FAF">
            <w:pPr>
              <w:numPr>
                <w:ilvl w:val="0"/>
                <w:numId w:val="1"/>
              </w:numPr>
              <w:tabs>
                <w:tab w:val="clear" w:pos="720"/>
                <w:tab w:val="left" w:pos="411"/>
              </w:tabs>
              <w:spacing w:line="240" w:lineRule="auto"/>
              <w:ind w:left="411" w:hanging="283"/>
              <w:rPr>
                <w:rFonts w:asciiTheme="majorHAnsi" w:hAnsiTheme="majorHAnsi" w:cstheme="majorHAnsi"/>
                <w:sz w:val="20"/>
                <w:szCs w:val="20"/>
                <w:lang w:val="en-US"/>
              </w:rPr>
            </w:pPr>
            <w:r w:rsidRPr="00300FAF">
              <w:rPr>
                <w:rFonts w:asciiTheme="majorHAnsi" w:hAnsiTheme="majorHAnsi" w:cstheme="majorHAnsi"/>
                <w:sz w:val="20"/>
                <w:szCs w:val="20"/>
                <w:lang w:val="en-US"/>
              </w:rPr>
              <w:t xml:space="preserve">Working on Times Table </w:t>
            </w:r>
            <w:proofErr w:type="spellStart"/>
            <w:r w:rsidRPr="00300FAF">
              <w:rPr>
                <w:rFonts w:asciiTheme="majorHAnsi" w:hAnsiTheme="majorHAnsi" w:cstheme="majorHAnsi"/>
                <w:sz w:val="20"/>
                <w:szCs w:val="20"/>
                <w:lang w:val="en-US"/>
              </w:rPr>
              <w:t>Rockstars</w:t>
            </w:r>
            <w:proofErr w:type="spellEnd"/>
            <w:r w:rsidRPr="00300FAF">
              <w:rPr>
                <w:rFonts w:asciiTheme="majorHAnsi" w:hAnsiTheme="majorHAnsi" w:cstheme="majorHAnsi"/>
                <w:sz w:val="20"/>
                <w:szCs w:val="20"/>
                <w:lang w:val="en-US"/>
              </w:rPr>
              <w:t xml:space="preserve">. If your child works on </w:t>
            </w:r>
            <w:proofErr w:type="spellStart"/>
            <w:r w:rsidRPr="00300FAF">
              <w:rPr>
                <w:rFonts w:asciiTheme="majorHAnsi" w:hAnsiTheme="majorHAnsi" w:cstheme="majorHAnsi"/>
                <w:sz w:val="20"/>
                <w:szCs w:val="20"/>
                <w:lang w:val="en-US"/>
              </w:rPr>
              <w:t>Numbots</w:t>
            </w:r>
            <w:proofErr w:type="spellEnd"/>
            <w:r w:rsidRPr="00300FAF">
              <w:rPr>
                <w:rFonts w:asciiTheme="majorHAnsi" w:hAnsiTheme="majorHAnsi" w:cstheme="majorHAnsi"/>
                <w:sz w:val="20"/>
                <w:szCs w:val="20"/>
                <w:lang w:val="en-US"/>
              </w:rPr>
              <w:t xml:space="preserve"> in </w:t>
            </w:r>
            <w:proofErr w:type="gramStart"/>
            <w:r w:rsidRPr="00300FAF">
              <w:rPr>
                <w:rFonts w:asciiTheme="majorHAnsi" w:hAnsiTheme="majorHAnsi" w:cstheme="majorHAnsi"/>
                <w:sz w:val="20"/>
                <w:szCs w:val="20"/>
                <w:lang w:val="en-US"/>
              </w:rPr>
              <w:t>school</w:t>
            </w:r>
            <w:proofErr w:type="gramEnd"/>
            <w:r w:rsidRPr="00300FAF">
              <w:rPr>
                <w:rFonts w:asciiTheme="majorHAnsi" w:hAnsiTheme="majorHAnsi" w:cstheme="majorHAnsi"/>
                <w:sz w:val="20"/>
                <w:szCs w:val="20"/>
                <w:lang w:val="en-US"/>
              </w:rPr>
              <w:t xml:space="preserve"> they can access this with the same login. </w:t>
            </w:r>
          </w:p>
          <w:p w:rsidR="00300FAF" w:rsidRPr="00300FAF" w:rsidRDefault="00300FAF" w:rsidP="00300FAF">
            <w:pPr>
              <w:numPr>
                <w:ilvl w:val="0"/>
                <w:numId w:val="1"/>
              </w:numPr>
              <w:tabs>
                <w:tab w:val="clear" w:pos="720"/>
                <w:tab w:val="left" w:pos="411"/>
              </w:tabs>
              <w:spacing w:line="240" w:lineRule="auto"/>
              <w:ind w:left="411" w:hanging="283"/>
              <w:rPr>
                <w:rFonts w:asciiTheme="majorHAnsi" w:hAnsiTheme="majorHAnsi" w:cstheme="majorHAnsi"/>
                <w:sz w:val="20"/>
                <w:szCs w:val="20"/>
                <w:lang w:val="en-US"/>
              </w:rPr>
            </w:pPr>
            <w:r w:rsidRPr="00300FAF">
              <w:rPr>
                <w:rFonts w:asciiTheme="majorHAnsi" w:hAnsiTheme="majorHAnsi" w:cstheme="majorHAnsi"/>
                <w:sz w:val="20"/>
                <w:szCs w:val="20"/>
                <w:lang w:val="en-US"/>
              </w:rPr>
              <w:t xml:space="preserve">Get a piece of paper and ask your child to show everything you know about addition and subtraction. This could be pictures, diagrams, explanations, methods etc. They can be as creative as they want to be. </w:t>
            </w:r>
          </w:p>
          <w:p w:rsidR="00300FAF" w:rsidRPr="00300FAF" w:rsidRDefault="00300FAF" w:rsidP="00300FAF">
            <w:pPr>
              <w:numPr>
                <w:ilvl w:val="0"/>
                <w:numId w:val="1"/>
              </w:numPr>
              <w:tabs>
                <w:tab w:val="clear" w:pos="720"/>
                <w:tab w:val="left" w:pos="411"/>
              </w:tabs>
              <w:spacing w:line="240" w:lineRule="auto"/>
              <w:ind w:left="411" w:hanging="283"/>
              <w:rPr>
                <w:rFonts w:asciiTheme="majorHAnsi" w:hAnsiTheme="majorHAnsi" w:cstheme="majorHAnsi"/>
                <w:sz w:val="20"/>
                <w:szCs w:val="20"/>
                <w:lang w:val="en-US"/>
              </w:rPr>
            </w:pPr>
            <w:r w:rsidRPr="00300FAF">
              <w:rPr>
                <w:rFonts w:asciiTheme="majorHAnsi" w:hAnsiTheme="majorHAnsi" w:cstheme="majorHAnsi"/>
                <w:sz w:val="20"/>
                <w:szCs w:val="20"/>
                <w:lang w:val="en-US"/>
              </w:rPr>
              <w:t xml:space="preserve">Play on Hit the Button </w:t>
            </w:r>
            <w:proofErr w:type="gramStart"/>
            <w:r w:rsidRPr="00300FAF">
              <w:rPr>
                <w:rFonts w:asciiTheme="majorHAnsi" w:hAnsiTheme="majorHAnsi" w:cstheme="majorHAnsi"/>
                <w:sz w:val="20"/>
                <w:szCs w:val="20"/>
                <w:lang w:val="en-US"/>
              </w:rPr>
              <w:t>-  focus</w:t>
            </w:r>
            <w:proofErr w:type="gramEnd"/>
            <w:r w:rsidRPr="00300FAF">
              <w:rPr>
                <w:rFonts w:asciiTheme="majorHAnsi" w:hAnsiTheme="majorHAnsi" w:cstheme="majorHAnsi"/>
                <w:sz w:val="20"/>
                <w:szCs w:val="20"/>
                <w:lang w:val="en-US"/>
              </w:rPr>
              <w:t xml:space="preserve"> on times tables, division facts and squared numbers. </w:t>
            </w:r>
          </w:p>
          <w:p w:rsidR="00300FAF" w:rsidRPr="00300FAF" w:rsidRDefault="00300FAF" w:rsidP="00300FAF">
            <w:pPr>
              <w:numPr>
                <w:ilvl w:val="0"/>
                <w:numId w:val="1"/>
              </w:numPr>
              <w:tabs>
                <w:tab w:val="clear" w:pos="720"/>
                <w:tab w:val="left" w:pos="411"/>
              </w:tabs>
              <w:spacing w:line="240" w:lineRule="auto"/>
              <w:ind w:left="411" w:hanging="283"/>
              <w:rPr>
                <w:rFonts w:asciiTheme="majorHAnsi" w:hAnsiTheme="majorHAnsi" w:cstheme="majorHAnsi"/>
                <w:sz w:val="20"/>
                <w:szCs w:val="20"/>
                <w:lang w:val="en-US"/>
              </w:rPr>
            </w:pPr>
            <w:r w:rsidRPr="00300FAF">
              <w:rPr>
                <w:rFonts w:asciiTheme="majorHAnsi" w:hAnsiTheme="majorHAnsi" w:cstheme="majorHAnsi"/>
                <w:sz w:val="20"/>
                <w:szCs w:val="20"/>
                <w:lang w:val="en-US"/>
              </w:rPr>
              <w:t xml:space="preserve">Daily arithmetic for different areas of </w:t>
            </w:r>
            <w:proofErr w:type="spellStart"/>
            <w:r w:rsidRPr="00300FAF">
              <w:rPr>
                <w:rFonts w:asciiTheme="majorHAnsi" w:hAnsiTheme="majorHAnsi" w:cstheme="majorHAnsi"/>
                <w:sz w:val="20"/>
                <w:szCs w:val="20"/>
                <w:lang w:val="en-US"/>
              </w:rPr>
              <w:t>maths</w:t>
            </w:r>
            <w:proofErr w:type="spellEnd"/>
            <w:r w:rsidRPr="00300FAF">
              <w:rPr>
                <w:rFonts w:asciiTheme="majorHAnsi" w:hAnsiTheme="majorHAnsi" w:cstheme="majorHAnsi"/>
                <w:sz w:val="20"/>
                <w:szCs w:val="20"/>
                <w:lang w:val="en-US"/>
              </w:rPr>
              <w:t xml:space="preserve">. Your child should aim to work on level 4, 5 and 6 activities. </w:t>
            </w:r>
          </w:p>
          <w:p w:rsidR="005D034F" w:rsidRPr="00AA2816" w:rsidRDefault="00300FAF" w:rsidP="00300FAF">
            <w:pPr>
              <w:numPr>
                <w:ilvl w:val="0"/>
                <w:numId w:val="1"/>
              </w:numPr>
              <w:tabs>
                <w:tab w:val="clear" w:pos="720"/>
                <w:tab w:val="left" w:pos="411"/>
              </w:tabs>
              <w:spacing w:line="240" w:lineRule="auto"/>
              <w:ind w:left="411" w:hanging="283"/>
              <w:rPr>
                <w:rFonts w:asciiTheme="majorHAnsi" w:hAnsiTheme="majorHAnsi" w:cstheme="majorHAnsi"/>
                <w:lang w:val="en-US"/>
              </w:rPr>
            </w:pPr>
            <w:r w:rsidRPr="00300FAF">
              <w:rPr>
                <w:rFonts w:asciiTheme="majorHAnsi" w:hAnsiTheme="majorHAnsi" w:cstheme="majorHAnsi"/>
                <w:sz w:val="20"/>
                <w:szCs w:val="20"/>
                <w:lang w:val="en-US"/>
              </w:rPr>
              <w:t xml:space="preserve">Get your child to work on their reasoning and problem solving by </w:t>
            </w:r>
            <w:hyperlink r:id="rId6" w:history="1">
              <w:proofErr w:type="spellStart"/>
              <w:r w:rsidRPr="00300FAF">
                <w:rPr>
                  <w:rStyle w:val="Hyperlink"/>
                  <w:rFonts w:asciiTheme="majorHAnsi" w:hAnsiTheme="majorHAnsi" w:cstheme="majorHAnsi"/>
                  <w:sz w:val="20"/>
                  <w:szCs w:val="20"/>
                  <w:lang w:val="en-US"/>
                </w:rPr>
                <w:t>practising</w:t>
              </w:r>
              <w:proofErr w:type="spellEnd"/>
              <w:r w:rsidRPr="00300FAF">
                <w:rPr>
                  <w:rStyle w:val="Hyperlink"/>
                  <w:rFonts w:asciiTheme="majorHAnsi" w:hAnsiTheme="majorHAnsi" w:cstheme="majorHAnsi"/>
                  <w:sz w:val="20"/>
                  <w:szCs w:val="20"/>
                  <w:lang w:val="en-US"/>
                </w:rPr>
                <w:t xml:space="preserve"> past SATs questions</w:t>
              </w:r>
            </w:hyperlink>
            <w:r w:rsidRPr="00300FAF">
              <w:rPr>
                <w:rFonts w:asciiTheme="majorHAnsi" w:hAnsiTheme="majorHAnsi" w:cstheme="majorHAnsi"/>
                <w:sz w:val="20"/>
                <w:szCs w:val="20"/>
                <w:lang w:val="en-US"/>
              </w:rPr>
              <w:t xml:space="preserve"> that are broken down into topic areas and have videos linked to them that </w:t>
            </w:r>
            <w:proofErr w:type="gramStart"/>
            <w:r w:rsidRPr="00300FAF">
              <w:rPr>
                <w:rFonts w:asciiTheme="majorHAnsi" w:hAnsiTheme="majorHAnsi" w:cstheme="majorHAnsi"/>
                <w:sz w:val="20"/>
                <w:szCs w:val="20"/>
                <w:lang w:val="en-US"/>
              </w:rPr>
              <w:t>can be watched</w:t>
            </w:r>
            <w:proofErr w:type="gramEnd"/>
            <w:r w:rsidRPr="00300FAF">
              <w:rPr>
                <w:rFonts w:asciiTheme="majorHAnsi" w:hAnsiTheme="majorHAnsi" w:cstheme="majorHAnsi"/>
                <w:sz w:val="20"/>
                <w:szCs w:val="20"/>
                <w:lang w:val="en-US"/>
              </w:rPr>
              <w:t xml:space="preserve"> if needed. As these are older </w:t>
            </w:r>
            <w:proofErr w:type="gramStart"/>
            <w:r w:rsidRPr="00300FAF">
              <w:rPr>
                <w:rFonts w:asciiTheme="majorHAnsi" w:hAnsiTheme="majorHAnsi" w:cstheme="majorHAnsi"/>
                <w:sz w:val="20"/>
                <w:szCs w:val="20"/>
                <w:lang w:val="en-US"/>
              </w:rPr>
              <w:t>papers</w:t>
            </w:r>
            <w:proofErr w:type="gramEnd"/>
            <w:r w:rsidRPr="00300FAF">
              <w:rPr>
                <w:rFonts w:asciiTheme="majorHAnsi" w:hAnsiTheme="majorHAnsi" w:cstheme="majorHAnsi"/>
                <w:sz w:val="20"/>
                <w:szCs w:val="20"/>
                <w:lang w:val="en-US"/>
              </w:rPr>
              <w:t xml:space="preserve"> these are suitable for both years 5 and 6. Click on one of the topic areas listed to gain access to the questions.</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F6E14" w:rsidRDefault="006F6E14"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r>
              <w:rPr>
                <w:noProof/>
                <w:lang w:eastAsia="en-GB"/>
              </w:rPr>
              <w:drawing>
                <wp:anchor distT="0" distB="0" distL="114300" distR="114300" simplePos="0" relativeHeight="251669504" behindDoc="1" locked="0" layoutInCell="1" allowOverlap="1">
                  <wp:simplePos x="0" y="0"/>
                  <wp:positionH relativeFrom="column">
                    <wp:posOffset>3958590</wp:posOffset>
                  </wp:positionH>
                  <wp:positionV relativeFrom="paragraph">
                    <wp:posOffset>236855</wp:posOffset>
                  </wp:positionV>
                  <wp:extent cx="1162685" cy="667385"/>
                  <wp:effectExtent l="0" t="0" r="0" b="0"/>
                  <wp:wrapTight wrapText="bothSides">
                    <wp:wrapPolygon edited="0">
                      <wp:start x="0" y="0"/>
                      <wp:lineTo x="0" y="20963"/>
                      <wp:lineTo x="21234" y="20963"/>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85" cy="667385"/>
                          </a:xfrm>
                          <a:prstGeom prst="rect">
                            <a:avLst/>
                          </a:prstGeom>
                        </pic:spPr>
                      </pic:pic>
                    </a:graphicData>
                  </a:graphic>
                  <wp14:sizeRelH relativeFrom="page">
                    <wp14:pctWidth>0</wp14:pctWidth>
                  </wp14:sizeRelH>
                  <wp14:sizeRelV relativeFrom="page">
                    <wp14:pctHeight>0</wp14:pctHeight>
                  </wp14:sizeRelV>
                </wp:anchor>
              </w:drawing>
            </w:r>
            <w:r w:rsidRPr="006F6E14">
              <w:rPr>
                <w:rFonts w:asciiTheme="majorHAnsi" w:hAnsiTheme="majorHAnsi" w:cstheme="majorHAnsi"/>
                <w:sz w:val="20"/>
                <w:szCs w:val="20"/>
                <w:lang w:val="en-US"/>
              </w:rPr>
              <w:t>Listen to your child read and let them discuss what they have read. Encourage them to read wi</w:t>
            </w:r>
            <w:r>
              <w:rPr>
                <w:rFonts w:asciiTheme="majorHAnsi" w:hAnsiTheme="majorHAnsi" w:cstheme="majorHAnsi"/>
                <w:sz w:val="20"/>
                <w:szCs w:val="20"/>
                <w:lang w:val="en-US"/>
              </w:rPr>
              <w:t xml:space="preserve">th expression and intonation. </w:t>
            </w:r>
          </w:p>
          <w:p w:rsidR="006F6E14" w:rsidRDefault="006F6E14"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proofErr w:type="gramStart"/>
            <w:r w:rsidRPr="006F6E14">
              <w:rPr>
                <w:rFonts w:asciiTheme="majorHAnsi" w:hAnsiTheme="majorHAnsi" w:cstheme="majorHAnsi"/>
                <w:sz w:val="20"/>
                <w:szCs w:val="20"/>
                <w:lang w:val="en-US"/>
              </w:rPr>
              <w:t>Watch ​</w:t>
            </w:r>
            <w:proofErr w:type="spellStart"/>
            <w:proofErr w:type="gramEnd"/>
            <w:r w:rsidR="00300FAF">
              <w:rPr>
                <w:rFonts w:asciiTheme="majorHAnsi" w:hAnsiTheme="majorHAnsi" w:cstheme="majorHAnsi"/>
                <w:sz w:val="20"/>
                <w:szCs w:val="20"/>
                <w:lang w:val="en-US"/>
              </w:rPr>
              <w:fldChar w:fldCharType="begin"/>
            </w:r>
            <w:r w:rsidR="00300FAF">
              <w:rPr>
                <w:rFonts w:asciiTheme="majorHAnsi" w:hAnsiTheme="majorHAnsi" w:cstheme="majorHAnsi"/>
                <w:sz w:val="20"/>
                <w:szCs w:val="20"/>
                <w:lang w:val="en-US"/>
              </w:rPr>
              <w:instrText xml:space="preserve"> HYPERLINK "https://www.bbc.co.uk/newsround" </w:instrText>
            </w:r>
            <w:r w:rsidR="00300FAF">
              <w:rPr>
                <w:rFonts w:asciiTheme="majorHAnsi" w:hAnsiTheme="majorHAnsi" w:cstheme="majorHAnsi"/>
                <w:sz w:val="20"/>
                <w:szCs w:val="20"/>
                <w:lang w:val="en-US"/>
              </w:rPr>
            </w:r>
            <w:r w:rsidR="00300FAF">
              <w:rPr>
                <w:rFonts w:asciiTheme="majorHAnsi" w:hAnsiTheme="majorHAnsi" w:cstheme="majorHAnsi"/>
                <w:sz w:val="20"/>
                <w:szCs w:val="20"/>
                <w:lang w:val="en-US"/>
              </w:rPr>
              <w:fldChar w:fldCharType="separate"/>
            </w:r>
            <w:r w:rsidRPr="00300FAF">
              <w:rPr>
                <w:rStyle w:val="Hyperlink"/>
                <w:rFonts w:asciiTheme="majorHAnsi" w:hAnsiTheme="majorHAnsi" w:cstheme="majorHAnsi"/>
                <w:sz w:val="20"/>
                <w:szCs w:val="20"/>
                <w:lang w:val="en-US"/>
              </w:rPr>
              <w:t>Newsround</w:t>
            </w:r>
            <w:proofErr w:type="spellEnd"/>
            <w:r w:rsidR="00300FAF">
              <w:rPr>
                <w:rFonts w:asciiTheme="majorHAnsi" w:hAnsiTheme="majorHAnsi" w:cstheme="majorHAnsi"/>
                <w:sz w:val="20"/>
                <w:szCs w:val="20"/>
                <w:lang w:val="en-US"/>
              </w:rPr>
              <w:fldChar w:fldCharType="end"/>
            </w:r>
            <w:r w:rsidRPr="006F6E14">
              <w:rPr>
                <w:rFonts w:asciiTheme="majorHAnsi" w:hAnsiTheme="majorHAnsi" w:cstheme="majorHAnsi"/>
                <w:sz w:val="20"/>
                <w:szCs w:val="20"/>
                <w:lang w:val="en-US"/>
              </w:rPr>
              <w:t xml:space="preserve">​ and discuss what is happening in the wider world. </w:t>
            </w:r>
          </w:p>
          <w:p w:rsidR="00AA2816" w:rsidRDefault="0087718E"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r>
              <w:rPr>
                <w:rFonts w:asciiTheme="majorHAnsi" w:hAnsiTheme="majorHAnsi" w:cstheme="majorHAnsi"/>
                <w:sz w:val="20"/>
                <w:szCs w:val="20"/>
                <w:lang w:val="en-US"/>
              </w:rPr>
              <w:t xml:space="preserve">Listen to </w:t>
            </w:r>
            <w:hyperlink r:id="rId8" w:history="1">
              <w:r w:rsidRPr="006F6E14">
                <w:t xml:space="preserve">David </w:t>
              </w:r>
              <w:proofErr w:type="spellStart"/>
              <w:r w:rsidRPr="006F6E14">
                <w:t>Walliams</w:t>
              </w:r>
              <w:proofErr w:type="spellEnd"/>
            </w:hyperlink>
            <w:r>
              <w:rPr>
                <w:rFonts w:asciiTheme="majorHAnsi" w:hAnsiTheme="majorHAnsi" w:cstheme="majorHAnsi"/>
                <w:sz w:val="20"/>
                <w:szCs w:val="20"/>
                <w:lang w:val="en-US"/>
              </w:rPr>
              <w:t xml:space="preserve"> read a story 11 am Every Morning</w:t>
            </w:r>
          </w:p>
          <w:p w:rsidR="006F6E14" w:rsidRPr="006F6E14" w:rsidRDefault="006F6E14"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r>
              <w:rPr>
                <w:rFonts w:asciiTheme="majorHAnsi" w:hAnsiTheme="majorHAnsi" w:cstheme="majorHAnsi"/>
                <w:sz w:val="20"/>
                <w:szCs w:val="20"/>
                <w:lang w:val="en-US"/>
              </w:rPr>
              <w:t xml:space="preserve">Write a recount of your day – this </w:t>
            </w:r>
            <w:proofErr w:type="gramStart"/>
            <w:r>
              <w:rPr>
                <w:rFonts w:asciiTheme="majorHAnsi" w:hAnsiTheme="majorHAnsi" w:cstheme="majorHAnsi"/>
                <w:sz w:val="20"/>
                <w:szCs w:val="20"/>
                <w:lang w:val="en-US"/>
              </w:rPr>
              <w:t xml:space="preserve">may </w:t>
            </w:r>
            <w:r w:rsidRPr="006F6E14">
              <w:rPr>
                <w:rFonts w:asciiTheme="majorHAnsi" w:hAnsiTheme="majorHAnsi" w:cstheme="majorHAnsi"/>
                <w:sz w:val="20"/>
                <w:szCs w:val="20"/>
                <w:lang w:val="en-US"/>
              </w:rPr>
              <w:t>be used</w:t>
            </w:r>
            <w:proofErr w:type="gramEnd"/>
            <w:r w:rsidRPr="006F6E14">
              <w:rPr>
                <w:rFonts w:asciiTheme="majorHAnsi" w:hAnsiTheme="majorHAnsi" w:cstheme="majorHAnsi"/>
                <w:sz w:val="20"/>
                <w:szCs w:val="20"/>
                <w:lang w:val="en-US"/>
              </w:rPr>
              <w:t xml:space="preserve"> in history one day to show what happened during this period. </w:t>
            </w:r>
          </w:p>
          <w:p w:rsidR="006F6E14" w:rsidRPr="00300FAF" w:rsidRDefault="006F6E14" w:rsidP="00300FAF">
            <w:pPr>
              <w:pStyle w:val="ListParagraph"/>
              <w:numPr>
                <w:ilvl w:val="0"/>
                <w:numId w:val="1"/>
              </w:numPr>
              <w:rPr>
                <w:rFonts w:asciiTheme="majorHAnsi" w:eastAsiaTheme="minorHAnsi" w:hAnsiTheme="majorHAnsi" w:cstheme="majorHAnsi"/>
                <w:sz w:val="20"/>
                <w:szCs w:val="20"/>
                <w:lang w:val="en-US" w:eastAsia="en-US"/>
              </w:rPr>
            </w:pPr>
            <w:r>
              <w:rPr>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144145</wp:posOffset>
                  </wp:positionV>
                  <wp:extent cx="933450" cy="1104900"/>
                  <wp:effectExtent l="0" t="0" r="0" b="0"/>
                  <wp:wrapTight wrapText="bothSides">
                    <wp:wrapPolygon edited="0">
                      <wp:start x="0" y="0"/>
                      <wp:lineTo x="0" y="21228"/>
                      <wp:lineTo x="21159" y="21228"/>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3450" cy="1104900"/>
                          </a:xfrm>
                          <a:prstGeom prst="rect">
                            <a:avLst/>
                          </a:prstGeom>
                        </pic:spPr>
                      </pic:pic>
                    </a:graphicData>
                  </a:graphic>
                  <wp14:sizeRelH relativeFrom="page">
                    <wp14:pctWidth>0</wp14:pctWidth>
                  </wp14:sizeRelH>
                  <wp14:sizeRelV relativeFrom="page">
                    <wp14:pctHeight>0</wp14:pctHeight>
                  </wp14:sizeRelV>
                </wp:anchor>
              </w:drawing>
            </w:r>
            <w:r w:rsidR="00300FAF" w:rsidRPr="00300FAF">
              <w:rPr>
                <w:rFonts w:asciiTheme="majorHAnsi" w:eastAsiaTheme="minorHAnsi" w:hAnsiTheme="majorHAnsi" w:cstheme="majorHAnsi"/>
                <w:sz w:val="20"/>
                <w:szCs w:val="20"/>
                <w:lang w:val="en-US" w:eastAsia="en-US"/>
              </w:rPr>
              <w:t xml:space="preserve">Challenge your child to read something around the house that </w:t>
            </w:r>
            <w:proofErr w:type="gramStart"/>
            <w:r w:rsidR="00300FAF" w:rsidRPr="00300FAF">
              <w:rPr>
                <w:rFonts w:asciiTheme="majorHAnsi" w:eastAsiaTheme="minorHAnsi" w:hAnsiTheme="majorHAnsi" w:cstheme="majorHAnsi"/>
                <w:sz w:val="20"/>
                <w:szCs w:val="20"/>
                <w:lang w:val="en-US" w:eastAsia="en-US"/>
              </w:rPr>
              <w:t>isn’t</w:t>
            </w:r>
            <w:proofErr w:type="gramEnd"/>
            <w:r w:rsidR="00300FAF" w:rsidRPr="00300FAF">
              <w:rPr>
                <w:rFonts w:asciiTheme="majorHAnsi" w:eastAsiaTheme="minorHAnsi" w:hAnsiTheme="majorHAnsi" w:cstheme="majorHAnsi"/>
                <w:sz w:val="20"/>
                <w:szCs w:val="20"/>
                <w:lang w:val="en-US" w:eastAsia="en-US"/>
              </w:rPr>
              <w:t xml:space="preserve"> a book. They can then complete their reading diary following this. </w:t>
            </w:r>
          </w:p>
          <w:p w:rsidR="006F6E14" w:rsidRPr="006F6E14" w:rsidRDefault="006F6E14"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r w:rsidRPr="006F6E14">
              <w:rPr>
                <w:rFonts w:asciiTheme="majorHAnsi" w:hAnsiTheme="majorHAnsi" w:cstheme="majorHAnsi"/>
                <w:sz w:val="20"/>
                <w:szCs w:val="20"/>
                <w:lang w:val="en-US"/>
              </w:rPr>
              <w:t xml:space="preserve">Write a set of family rules, could they begin with ‘We always…..’ rather than ‘We do not </w:t>
            </w:r>
            <w:proofErr w:type="gramStart"/>
            <w:r w:rsidRPr="006F6E14">
              <w:rPr>
                <w:rFonts w:asciiTheme="majorHAnsi" w:hAnsiTheme="majorHAnsi" w:cstheme="majorHAnsi"/>
                <w:sz w:val="20"/>
                <w:szCs w:val="20"/>
                <w:lang w:val="en-US"/>
              </w:rPr>
              <w:t>………’</w:t>
            </w:r>
            <w:proofErr w:type="gramEnd"/>
            <w:r w:rsidRPr="006F6E14">
              <w:rPr>
                <w:rFonts w:asciiTheme="majorHAnsi" w:hAnsiTheme="majorHAnsi" w:cstheme="majorHAnsi"/>
                <w:sz w:val="20"/>
                <w:szCs w:val="20"/>
                <w:lang w:val="en-US"/>
              </w:rPr>
              <w:t xml:space="preserve"> </w:t>
            </w:r>
          </w:p>
          <w:p w:rsidR="00245401" w:rsidRDefault="006F6E14" w:rsidP="00300FAF">
            <w:pPr>
              <w:numPr>
                <w:ilvl w:val="0"/>
                <w:numId w:val="1"/>
              </w:numPr>
              <w:tabs>
                <w:tab w:val="clear" w:pos="720"/>
                <w:tab w:val="num" w:pos="281"/>
                <w:tab w:val="left" w:pos="400"/>
              </w:tabs>
              <w:spacing w:line="240" w:lineRule="auto"/>
              <w:ind w:left="281" w:hanging="281"/>
              <w:rPr>
                <w:rFonts w:asciiTheme="majorHAnsi" w:hAnsiTheme="majorHAnsi" w:cstheme="majorHAnsi"/>
                <w:sz w:val="20"/>
                <w:szCs w:val="20"/>
                <w:lang w:val="en-US"/>
              </w:rPr>
            </w:pPr>
            <w:r w:rsidRPr="006F6E14">
              <w:rPr>
                <w:rFonts w:asciiTheme="majorHAnsi" w:hAnsiTheme="majorHAnsi" w:cstheme="majorHAnsi"/>
                <w:sz w:val="20"/>
                <w:szCs w:val="20"/>
                <w:lang w:val="en-US"/>
              </w:rPr>
              <w:t xml:space="preserve">Write a letter/email/ text message to a member of their family that they have not seen this week.  </w:t>
            </w:r>
          </w:p>
          <w:p w:rsidR="00300FAF" w:rsidRPr="00300FAF" w:rsidRDefault="00300FAF" w:rsidP="00300FAF">
            <w:pPr>
              <w:pStyle w:val="ListParagraph"/>
              <w:numPr>
                <w:ilvl w:val="0"/>
                <w:numId w:val="1"/>
              </w:numPr>
              <w:rPr>
                <w:rFonts w:asciiTheme="majorHAnsi" w:eastAsiaTheme="minorHAnsi" w:hAnsiTheme="majorHAnsi" w:cstheme="majorHAnsi"/>
                <w:sz w:val="20"/>
                <w:szCs w:val="20"/>
                <w:lang w:val="en-US" w:eastAsia="en-US"/>
              </w:rPr>
            </w:pPr>
            <w:r w:rsidRPr="00300FAF">
              <w:rPr>
                <w:rFonts w:asciiTheme="majorHAnsi" w:eastAsiaTheme="minorHAnsi" w:hAnsiTheme="majorHAnsi" w:cstheme="majorHAnsi"/>
                <w:sz w:val="20"/>
                <w:szCs w:val="20"/>
                <w:lang w:val="en-US" w:eastAsia="en-US"/>
              </w:rPr>
              <w:t xml:space="preserve">Children </w:t>
            </w:r>
            <w:proofErr w:type="gramStart"/>
            <w:r w:rsidRPr="00300FAF">
              <w:rPr>
                <w:rFonts w:asciiTheme="majorHAnsi" w:eastAsiaTheme="minorHAnsi" w:hAnsiTheme="majorHAnsi" w:cstheme="majorHAnsi"/>
                <w:sz w:val="20"/>
                <w:szCs w:val="20"/>
                <w:lang w:val="en-US" w:eastAsia="en-US"/>
              </w:rPr>
              <w:t>should only be allowed</w:t>
            </w:r>
            <w:proofErr w:type="gramEnd"/>
            <w:r w:rsidRPr="00300FAF">
              <w:rPr>
                <w:rFonts w:asciiTheme="majorHAnsi" w:eastAsiaTheme="minorHAnsi" w:hAnsiTheme="majorHAnsi" w:cstheme="majorHAnsi"/>
                <w:sz w:val="20"/>
                <w:szCs w:val="20"/>
                <w:lang w:val="en-US" w:eastAsia="en-US"/>
              </w:rPr>
              <w:t xml:space="preserve"> to watch TV for one hour a day. Do you agree/disagree? Write a discussion about this statement. </w:t>
            </w:r>
          </w:p>
        </w:tc>
      </w:tr>
      <w:tr w:rsidR="00245401" w:rsidRPr="00E07FF3" w:rsidTr="00CA42B3">
        <w:trPr>
          <w:trHeight w:val="501"/>
          <w:jc w:val="center"/>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45401" w:rsidRPr="00E07FF3" w:rsidRDefault="00245401" w:rsidP="009E0C40">
            <w:pPr>
              <w:jc w:val="center"/>
            </w:pPr>
            <w:r w:rsidRPr="00E07FF3">
              <w:rPr>
                <w:rFonts w:ascii="Bradley Hand ITC" w:eastAsia="+mn-ea" w:hAnsi="Bradley Hand ITC" w:cs="+mn-cs"/>
                <w:color w:val="2E75B6"/>
                <w:kern w:val="24"/>
                <w:sz w:val="28"/>
                <w:szCs w:val="28"/>
                <w:lang w:eastAsia="en-GB"/>
                <w14:textOutline w14:w="12700" w14:cap="flat" w14:cmpd="sng" w14:algn="ctr">
                  <w14:solidFill>
                    <w14:srgbClr w14:val="5B9BD5"/>
                  </w14:solidFill>
                  <w14:prstDash w14:val="solid"/>
                  <w14:round/>
                </w14:textOutline>
              </w:rPr>
              <w:t>Curriculum and Life Skills</w:t>
            </w:r>
          </w:p>
        </w:tc>
      </w:tr>
      <w:tr w:rsidR="00245401" w:rsidRPr="00E07FF3" w:rsidTr="00903122">
        <w:trPr>
          <w:trHeight w:val="806"/>
          <w:jc w:val="center"/>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2816" w:rsidRDefault="00AA2816" w:rsidP="00300FAF">
            <w:pPr>
              <w:widowControl w:val="0"/>
              <w:numPr>
                <w:ilvl w:val="0"/>
                <w:numId w:val="3"/>
              </w:numPr>
              <w:spacing w:after="0" w:line="240" w:lineRule="auto"/>
              <w:ind w:left="270" w:hanging="270"/>
              <w:rPr>
                <w:rFonts w:asciiTheme="majorHAnsi" w:hAnsiTheme="majorHAnsi" w:cstheme="majorHAnsi"/>
                <w:lang w:val="en-US"/>
              </w:rPr>
            </w:pPr>
            <w:r w:rsidRPr="00300FAF">
              <w:rPr>
                <w:b/>
                <w:u w:val="single"/>
              </w:rPr>
              <w:drawing>
                <wp:anchor distT="0" distB="0" distL="114300" distR="114300" simplePos="0" relativeHeight="251667456" behindDoc="1" locked="0" layoutInCell="1" allowOverlap="1">
                  <wp:simplePos x="0" y="0"/>
                  <wp:positionH relativeFrom="column">
                    <wp:posOffset>8117205</wp:posOffset>
                  </wp:positionH>
                  <wp:positionV relativeFrom="paragraph">
                    <wp:posOffset>69850</wp:posOffset>
                  </wp:positionV>
                  <wp:extent cx="900430" cy="685800"/>
                  <wp:effectExtent l="0" t="0" r="0" b="0"/>
                  <wp:wrapTight wrapText="bothSides">
                    <wp:wrapPolygon edited="0">
                      <wp:start x="0" y="0"/>
                      <wp:lineTo x="0" y="21000"/>
                      <wp:lineTo x="21021" y="21000"/>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68580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300FAF">
              <w:rPr>
                <w:rFonts w:asciiTheme="majorHAnsi" w:hAnsiTheme="majorHAnsi" w:cstheme="majorHAnsi"/>
                <w:b/>
                <w:u w:val="single"/>
                <w:lang w:val="en-US"/>
              </w:rPr>
              <w:t>Self</w:t>
            </w:r>
            <w:r w:rsidRPr="00724602">
              <w:rPr>
                <w:rFonts w:asciiTheme="majorHAnsi" w:hAnsiTheme="majorHAnsi" w:cstheme="majorHAnsi"/>
                <w:lang w:val="en-US"/>
              </w:rPr>
              <w:t xml:space="preserve"> </w:t>
            </w:r>
            <w:r w:rsidRPr="00300FAF">
              <w:rPr>
                <w:b/>
                <w:u w:val="single"/>
              </w:rPr>
              <w:t>portrait</w:t>
            </w:r>
            <w:proofErr w:type="spellEnd"/>
            <w:proofErr w:type="gramEnd"/>
            <w:r w:rsidRPr="00724602">
              <w:rPr>
                <w:rFonts w:asciiTheme="majorHAnsi" w:hAnsiTheme="majorHAnsi" w:cstheme="majorHAnsi"/>
                <w:lang w:val="en-US"/>
              </w:rPr>
              <w:t>:   - Ask your child to think about which materials they use to draw? Can they find different materials around the house to help? ​</w:t>
            </w:r>
            <w:hyperlink r:id="rId11" w:history="1">
              <w:r w:rsidRPr="00724602">
                <w:rPr>
                  <w:rStyle w:val="Hyperlink"/>
                  <w:rFonts w:asciiTheme="majorHAnsi" w:hAnsiTheme="majorHAnsi" w:cstheme="majorHAnsi"/>
                  <w:lang w:val="en-US"/>
                </w:rPr>
                <w:t xml:space="preserve">Ideas  </w:t>
              </w:r>
            </w:hyperlink>
            <w:r w:rsidRPr="00245401">
              <w:rPr>
                <w:rFonts w:asciiTheme="majorHAnsi" w:hAnsiTheme="majorHAnsi" w:cstheme="majorHAnsi"/>
                <w:lang w:val="en-US"/>
              </w:rPr>
              <w:t xml:space="preserve"> </w:t>
            </w:r>
          </w:p>
          <w:p w:rsidR="00300FAF" w:rsidRDefault="00300FAF" w:rsidP="00300FAF">
            <w:pPr>
              <w:widowControl w:val="0"/>
              <w:numPr>
                <w:ilvl w:val="0"/>
                <w:numId w:val="3"/>
              </w:numPr>
              <w:spacing w:after="0" w:line="240" w:lineRule="auto"/>
              <w:ind w:left="270" w:hanging="270"/>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rsidR="00300FAF" w:rsidRDefault="00300FAF" w:rsidP="00300FAF">
            <w:pPr>
              <w:widowControl w:val="0"/>
              <w:numPr>
                <w:ilvl w:val="0"/>
                <w:numId w:val="4"/>
              </w:numPr>
              <w:spacing w:after="0" w:line="240" w:lineRule="auto"/>
              <w:ind w:left="270" w:hanging="270"/>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300FAF" w:rsidRDefault="00300FAF" w:rsidP="00300FAF">
            <w:pPr>
              <w:widowControl w:val="0"/>
              <w:numPr>
                <w:ilvl w:val="0"/>
                <w:numId w:val="4"/>
              </w:numPr>
              <w:spacing w:after="0" w:line="240" w:lineRule="auto"/>
              <w:ind w:left="270" w:hanging="270"/>
            </w:pPr>
            <w:r>
              <w:rPr>
                <w:b/>
                <w:u w:val="single"/>
              </w:rPr>
              <w:t>Nature vs Nurture-</w:t>
            </w:r>
            <w:r>
              <w:t xml:space="preserve"> Speak to your child about their appearance, their personality and their dreams for the future. </w:t>
            </w:r>
            <w:proofErr w:type="gramStart"/>
            <w:r>
              <w:t>How much of this do they believe is determined by their genes</w:t>
            </w:r>
            <w:proofErr w:type="gramEnd"/>
            <w:r>
              <w:t xml:space="preserve">? How much of this </w:t>
            </w:r>
            <w:proofErr w:type="gramStart"/>
            <w:r>
              <w:t>is determined</w:t>
            </w:r>
            <w:proofErr w:type="gramEnd"/>
            <w:r>
              <w:t xml:space="preserve"> by their family/upbringing? Ask them to decide </w:t>
            </w:r>
            <w:proofErr w:type="gramStart"/>
            <w:r>
              <w:t>which traits are due to nature and which traits are due to nurture e.g. hobbies and interests or sense of humour</w:t>
            </w:r>
            <w:proofErr w:type="gramEnd"/>
            <w:r>
              <w:t xml:space="preserve">. Try this out on other family members. </w:t>
            </w:r>
          </w:p>
          <w:p w:rsidR="00AA2816" w:rsidRPr="00300FAF" w:rsidRDefault="00300FAF" w:rsidP="00300FAF">
            <w:pPr>
              <w:widowControl w:val="0"/>
              <w:numPr>
                <w:ilvl w:val="0"/>
                <w:numId w:val="4"/>
              </w:numPr>
              <w:spacing w:after="0" w:line="240" w:lineRule="auto"/>
              <w:ind w:left="270" w:hanging="270"/>
            </w:pPr>
            <w:bookmarkStart w:id="0" w:name="_GoBack"/>
            <w:bookmarkEnd w:id="0"/>
            <w:r w:rsidRPr="00300FAF">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bl>
    <w:p w:rsidR="00AA2816" w:rsidRPr="00AA2816" w:rsidRDefault="00AA2816" w:rsidP="0087718E">
      <w:pPr>
        <w:tabs>
          <w:tab w:val="left" w:pos="400"/>
        </w:tabs>
        <w:rPr>
          <w:rFonts w:asciiTheme="majorHAnsi" w:hAnsiTheme="majorHAnsi" w:cstheme="majorHAnsi"/>
          <w:lang w:val="en-US"/>
        </w:rPr>
      </w:pPr>
    </w:p>
    <w:sectPr w:rsidR="00AA2816" w:rsidRPr="00AA2816" w:rsidSect="00245401">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5F6"/>
    <w:multiLevelType w:val="hybridMultilevel"/>
    <w:tmpl w:val="B122D22E"/>
    <w:lvl w:ilvl="0" w:tplc="DB560646">
      <w:start w:val="1"/>
      <w:numFmt w:val="bullet"/>
      <w:lvlText w:val="•"/>
      <w:lvlJc w:val="left"/>
      <w:pPr>
        <w:tabs>
          <w:tab w:val="num" w:pos="720"/>
        </w:tabs>
        <w:ind w:left="720" w:hanging="360"/>
      </w:pPr>
      <w:rPr>
        <w:rFonts w:ascii="Arial" w:hAnsi="Arial" w:hint="default"/>
      </w:rPr>
    </w:lvl>
    <w:lvl w:ilvl="1" w:tplc="0220FDF6" w:tentative="1">
      <w:start w:val="1"/>
      <w:numFmt w:val="bullet"/>
      <w:lvlText w:val="•"/>
      <w:lvlJc w:val="left"/>
      <w:pPr>
        <w:tabs>
          <w:tab w:val="num" w:pos="1440"/>
        </w:tabs>
        <w:ind w:left="1440" w:hanging="360"/>
      </w:pPr>
      <w:rPr>
        <w:rFonts w:ascii="Arial" w:hAnsi="Arial" w:hint="default"/>
      </w:rPr>
    </w:lvl>
    <w:lvl w:ilvl="2" w:tplc="8448306C" w:tentative="1">
      <w:start w:val="1"/>
      <w:numFmt w:val="bullet"/>
      <w:lvlText w:val="•"/>
      <w:lvlJc w:val="left"/>
      <w:pPr>
        <w:tabs>
          <w:tab w:val="num" w:pos="2160"/>
        </w:tabs>
        <w:ind w:left="2160" w:hanging="360"/>
      </w:pPr>
      <w:rPr>
        <w:rFonts w:ascii="Arial" w:hAnsi="Arial" w:hint="default"/>
      </w:rPr>
    </w:lvl>
    <w:lvl w:ilvl="3" w:tplc="E542A096" w:tentative="1">
      <w:start w:val="1"/>
      <w:numFmt w:val="bullet"/>
      <w:lvlText w:val="•"/>
      <w:lvlJc w:val="left"/>
      <w:pPr>
        <w:tabs>
          <w:tab w:val="num" w:pos="2880"/>
        </w:tabs>
        <w:ind w:left="2880" w:hanging="360"/>
      </w:pPr>
      <w:rPr>
        <w:rFonts w:ascii="Arial" w:hAnsi="Arial" w:hint="default"/>
      </w:rPr>
    </w:lvl>
    <w:lvl w:ilvl="4" w:tplc="4294868A" w:tentative="1">
      <w:start w:val="1"/>
      <w:numFmt w:val="bullet"/>
      <w:lvlText w:val="•"/>
      <w:lvlJc w:val="left"/>
      <w:pPr>
        <w:tabs>
          <w:tab w:val="num" w:pos="3600"/>
        </w:tabs>
        <w:ind w:left="3600" w:hanging="360"/>
      </w:pPr>
      <w:rPr>
        <w:rFonts w:ascii="Arial" w:hAnsi="Arial" w:hint="default"/>
      </w:rPr>
    </w:lvl>
    <w:lvl w:ilvl="5" w:tplc="FFA4CC30" w:tentative="1">
      <w:start w:val="1"/>
      <w:numFmt w:val="bullet"/>
      <w:lvlText w:val="•"/>
      <w:lvlJc w:val="left"/>
      <w:pPr>
        <w:tabs>
          <w:tab w:val="num" w:pos="4320"/>
        </w:tabs>
        <w:ind w:left="4320" w:hanging="360"/>
      </w:pPr>
      <w:rPr>
        <w:rFonts w:ascii="Arial" w:hAnsi="Arial" w:hint="default"/>
      </w:rPr>
    </w:lvl>
    <w:lvl w:ilvl="6" w:tplc="ED16006A" w:tentative="1">
      <w:start w:val="1"/>
      <w:numFmt w:val="bullet"/>
      <w:lvlText w:val="•"/>
      <w:lvlJc w:val="left"/>
      <w:pPr>
        <w:tabs>
          <w:tab w:val="num" w:pos="5040"/>
        </w:tabs>
        <w:ind w:left="5040" w:hanging="360"/>
      </w:pPr>
      <w:rPr>
        <w:rFonts w:ascii="Arial" w:hAnsi="Arial" w:hint="default"/>
      </w:rPr>
    </w:lvl>
    <w:lvl w:ilvl="7" w:tplc="4976C680" w:tentative="1">
      <w:start w:val="1"/>
      <w:numFmt w:val="bullet"/>
      <w:lvlText w:val="•"/>
      <w:lvlJc w:val="left"/>
      <w:pPr>
        <w:tabs>
          <w:tab w:val="num" w:pos="5760"/>
        </w:tabs>
        <w:ind w:left="5760" w:hanging="360"/>
      </w:pPr>
      <w:rPr>
        <w:rFonts w:ascii="Arial" w:hAnsi="Arial" w:hint="default"/>
      </w:rPr>
    </w:lvl>
    <w:lvl w:ilvl="8" w:tplc="964EB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2E23B8"/>
    <w:multiLevelType w:val="multilevel"/>
    <w:tmpl w:val="E9528D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8F57981"/>
    <w:multiLevelType w:val="hybridMultilevel"/>
    <w:tmpl w:val="52EED00A"/>
    <w:lvl w:ilvl="0" w:tplc="949CCCFE">
      <w:start w:val="1"/>
      <w:numFmt w:val="bullet"/>
      <w:lvlText w:val="•"/>
      <w:lvlJc w:val="left"/>
      <w:pPr>
        <w:tabs>
          <w:tab w:val="num" w:pos="720"/>
        </w:tabs>
        <w:ind w:left="720" w:hanging="360"/>
      </w:pPr>
      <w:rPr>
        <w:rFonts w:ascii="Arial" w:hAnsi="Arial" w:hint="default"/>
      </w:rPr>
    </w:lvl>
    <w:lvl w:ilvl="1" w:tplc="C3C62226" w:tentative="1">
      <w:start w:val="1"/>
      <w:numFmt w:val="bullet"/>
      <w:lvlText w:val="•"/>
      <w:lvlJc w:val="left"/>
      <w:pPr>
        <w:tabs>
          <w:tab w:val="num" w:pos="1440"/>
        </w:tabs>
        <w:ind w:left="1440" w:hanging="360"/>
      </w:pPr>
      <w:rPr>
        <w:rFonts w:ascii="Arial" w:hAnsi="Arial" w:hint="default"/>
      </w:rPr>
    </w:lvl>
    <w:lvl w:ilvl="2" w:tplc="8626C0EA" w:tentative="1">
      <w:start w:val="1"/>
      <w:numFmt w:val="bullet"/>
      <w:lvlText w:val="•"/>
      <w:lvlJc w:val="left"/>
      <w:pPr>
        <w:tabs>
          <w:tab w:val="num" w:pos="2160"/>
        </w:tabs>
        <w:ind w:left="2160" w:hanging="360"/>
      </w:pPr>
      <w:rPr>
        <w:rFonts w:ascii="Arial" w:hAnsi="Arial" w:hint="default"/>
      </w:rPr>
    </w:lvl>
    <w:lvl w:ilvl="3" w:tplc="767029D4" w:tentative="1">
      <w:start w:val="1"/>
      <w:numFmt w:val="bullet"/>
      <w:lvlText w:val="•"/>
      <w:lvlJc w:val="left"/>
      <w:pPr>
        <w:tabs>
          <w:tab w:val="num" w:pos="2880"/>
        </w:tabs>
        <w:ind w:left="2880" w:hanging="360"/>
      </w:pPr>
      <w:rPr>
        <w:rFonts w:ascii="Arial" w:hAnsi="Arial" w:hint="default"/>
      </w:rPr>
    </w:lvl>
    <w:lvl w:ilvl="4" w:tplc="0BF652A8" w:tentative="1">
      <w:start w:val="1"/>
      <w:numFmt w:val="bullet"/>
      <w:lvlText w:val="•"/>
      <w:lvlJc w:val="left"/>
      <w:pPr>
        <w:tabs>
          <w:tab w:val="num" w:pos="3600"/>
        </w:tabs>
        <w:ind w:left="3600" w:hanging="360"/>
      </w:pPr>
      <w:rPr>
        <w:rFonts w:ascii="Arial" w:hAnsi="Arial" w:hint="default"/>
      </w:rPr>
    </w:lvl>
    <w:lvl w:ilvl="5" w:tplc="674C2D22" w:tentative="1">
      <w:start w:val="1"/>
      <w:numFmt w:val="bullet"/>
      <w:lvlText w:val="•"/>
      <w:lvlJc w:val="left"/>
      <w:pPr>
        <w:tabs>
          <w:tab w:val="num" w:pos="4320"/>
        </w:tabs>
        <w:ind w:left="4320" w:hanging="360"/>
      </w:pPr>
      <w:rPr>
        <w:rFonts w:ascii="Arial" w:hAnsi="Arial" w:hint="default"/>
      </w:rPr>
    </w:lvl>
    <w:lvl w:ilvl="6" w:tplc="BDF4E72C" w:tentative="1">
      <w:start w:val="1"/>
      <w:numFmt w:val="bullet"/>
      <w:lvlText w:val="•"/>
      <w:lvlJc w:val="left"/>
      <w:pPr>
        <w:tabs>
          <w:tab w:val="num" w:pos="5040"/>
        </w:tabs>
        <w:ind w:left="5040" w:hanging="360"/>
      </w:pPr>
      <w:rPr>
        <w:rFonts w:ascii="Arial" w:hAnsi="Arial" w:hint="default"/>
      </w:rPr>
    </w:lvl>
    <w:lvl w:ilvl="7" w:tplc="27262D7E" w:tentative="1">
      <w:start w:val="1"/>
      <w:numFmt w:val="bullet"/>
      <w:lvlText w:val="•"/>
      <w:lvlJc w:val="left"/>
      <w:pPr>
        <w:tabs>
          <w:tab w:val="num" w:pos="5760"/>
        </w:tabs>
        <w:ind w:left="5760" w:hanging="360"/>
      </w:pPr>
      <w:rPr>
        <w:rFonts w:ascii="Arial" w:hAnsi="Arial" w:hint="default"/>
      </w:rPr>
    </w:lvl>
    <w:lvl w:ilvl="8" w:tplc="894A85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8233C3"/>
    <w:multiLevelType w:val="multilevel"/>
    <w:tmpl w:val="10365D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3"/>
    <w:rsid w:val="00063BCF"/>
    <w:rsid w:val="00245401"/>
    <w:rsid w:val="00300FAF"/>
    <w:rsid w:val="004650EF"/>
    <w:rsid w:val="005351DC"/>
    <w:rsid w:val="005D034F"/>
    <w:rsid w:val="0060559D"/>
    <w:rsid w:val="006F6E14"/>
    <w:rsid w:val="007A6B69"/>
    <w:rsid w:val="00841753"/>
    <w:rsid w:val="0086516F"/>
    <w:rsid w:val="0087718E"/>
    <w:rsid w:val="009D13E6"/>
    <w:rsid w:val="009E0C40"/>
    <w:rsid w:val="009F04A0"/>
    <w:rsid w:val="00A62CD6"/>
    <w:rsid w:val="00AA2816"/>
    <w:rsid w:val="00B03257"/>
    <w:rsid w:val="00BF47B1"/>
    <w:rsid w:val="00DC4FAA"/>
    <w:rsid w:val="00E07FF3"/>
    <w:rsid w:val="00F27F37"/>
    <w:rsid w:val="00FA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E731"/>
  <w15:chartTrackingRefBased/>
  <w15:docId w15:val="{E5381567-8B0E-4513-AA1C-E717543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FF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2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94">
      <w:bodyDiv w:val="1"/>
      <w:marLeft w:val="0"/>
      <w:marRight w:val="0"/>
      <w:marTop w:val="0"/>
      <w:marBottom w:val="0"/>
      <w:divBdr>
        <w:top w:val="none" w:sz="0" w:space="0" w:color="auto"/>
        <w:left w:val="none" w:sz="0" w:space="0" w:color="auto"/>
        <w:bottom w:val="none" w:sz="0" w:space="0" w:color="auto"/>
        <w:right w:val="none" w:sz="0" w:space="0" w:color="auto"/>
      </w:divBdr>
    </w:div>
    <w:div w:id="240143769">
      <w:bodyDiv w:val="1"/>
      <w:marLeft w:val="0"/>
      <w:marRight w:val="0"/>
      <w:marTop w:val="0"/>
      <w:marBottom w:val="0"/>
      <w:divBdr>
        <w:top w:val="none" w:sz="0" w:space="0" w:color="auto"/>
        <w:left w:val="none" w:sz="0" w:space="0" w:color="auto"/>
        <w:bottom w:val="none" w:sz="0" w:space="0" w:color="auto"/>
        <w:right w:val="none" w:sz="0" w:space="0" w:color="auto"/>
      </w:divBdr>
      <w:divsChild>
        <w:div w:id="343676553">
          <w:marLeft w:val="446"/>
          <w:marRight w:val="0"/>
          <w:marTop w:val="0"/>
          <w:marBottom w:val="0"/>
          <w:divBdr>
            <w:top w:val="none" w:sz="0" w:space="0" w:color="auto"/>
            <w:left w:val="none" w:sz="0" w:space="0" w:color="auto"/>
            <w:bottom w:val="none" w:sz="0" w:space="0" w:color="auto"/>
            <w:right w:val="none" w:sz="0" w:space="0" w:color="auto"/>
          </w:divBdr>
        </w:div>
      </w:divsChild>
    </w:div>
    <w:div w:id="925842753">
      <w:bodyDiv w:val="1"/>
      <w:marLeft w:val="0"/>
      <w:marRight w:val="0"/>
      <w:marTop w:val="0"/>
      <w:marBottom w:val="0"/>
      <w:divBdr>
        <w:top w:val="none" w:sz="0" w:space="0" w:color="auto"/>
        <w:left w:val="none" w:sz="0" w:space="0" w:color="auto"/>
        <w:bottom w:val="none" w:sz="0" w:space="0" w:color="auto"/>
        <w:right w:val="none" w:sz="0" w:space="0" w:color="auto"/>
      </w:divBdr>
    </w:div>
    <w:div w:id="1297103995">
      <w:bodyDiv w:val="1"/>
      <w:marLeft w:val="0"/>
      <w:marRight w:val="0"/>
      <w:marTop w:val="0"/>
      <w:marBottom w:val="0"/>
      <w:divBdr>
        <w:top w:val="none" w:sz="0" w:space="0" w:color="auto"/>
        <w:left w:val="none" w:sz="0" w:space="0" w:color="auto"/>
        <w:bottom w:val="none" w:sz="0" w:space="0" w:color="auto"/>
        <w:right w:val="none" w:sz="0" w:space="0" w:color="auto"/>
      </w:divBdr>
    </w:div>
    <w:div w:id="1441685143">
      <w:bodyDiv w:val="1"/>
      <w:marLeft w:val="0"/>
      <w:marRight w:val="0"/>
      <w:marTop w:val="0"/>
      <w:marBottom w:val="0"/>
      <w:divBdr>
        <w:top w:val="none" w:sz="0" w:space="0" w:color="auto"/>
        <w:left w:val="none" w:sz="0" w:space="0" w:color="auto"/>
        <w:bottom w:val="none" w:sz="0" w:space="0" w:color="auto"/>
        <w:right w:val="none" w:sz="0" w:space="0" w:color="auto"/>
      </w:divBdr>
    </w:div>
    <w:div w:id="1487745827">
      <w:bodyDiv w:val="1"/>
      <w:marLeft w:val="0"/>
      <w:marRight w:val="0"/>
      <w:marTop w:val="0"/>
      <w:marBottom w:val="0"/>
      <w:divBdr>
        <w:top w:val="none" w:sz="0" w:space="0" w:color="auto"/>
        <w:left w:val="none" w:sz="0" w:space="0" w:color="auto"/>
        <w:bottom w:val="none" w:sz="0" w:space="0" w:color="auto"/>
        <w:right w:val="none" w:sz="0" w:space="0" w:color="auto"/>
      </w:divBdr>
      <w:divsChild>
        <w:div w:id="356275966">
          <w:marLeft w:val="446"/>
          <w:marRight w:val="0"/>
          <w:marTop w:val="0"/>
          <w:marBottom w:val="0"/>
          <w:divBdr>
            <w:top w:val="none" w:sz="0" w:space="0" w:color="auto"/>
            <w:left w:val="none" w:sz="0" w:space="0" w:color="auto"/>
            <w:bottom w:val="none" w:sz="0" w:space="0" w:color="auto"/>
            <w:right w:val="none" w:sz="0" w:space="0" w:color="auto"/>
          </w:divBdr>
        </w:div>
        <w:div w:id="1585795644">
          <w:marLeft w:val="274"/>
          <w:marRight w:val="0"/>
          <w:marTop w:val="0"/>
          <w:marBottom w:val="0"/>
          <w:divBdr>
            <w:top w:val="none" w:sz="0" w:space="0" w:color="auto"/>
            <w:left w:val="none" w:sz="0" w:space="0" w:color="auto"/>
            <w:bottom w:val="none" w:sz="0" w:space="0" w:color="auto"/>
            <w:right w:val="none" w:sz="0" w:space="0" w:color="auto"/>
          </w:divBdr>
        </w:div>
        <w:div w:id="954675940">
          <w:marLeft w:val="274"/>
          <w:marRight w:val="0"/>
          <w:marTop w:val="0"/>
          <w:marBottom w:val="0"/>
          <w:divBdr>
            <w:top w:val="none" w:sz="0" w:space="0" w:color="auto"/>
            <w:left w:val="none" w:sz="0" w:space="0" w:color="auto"/>
            <w:bottom w:val="none" w:sz="0" w:space="0" w:color="auto"/>
            <w:right w:val="none" w:sz="0" w:space="0" w:color="auto"/>
          </w:divBdr>
        </w:div>
        <w:div w:id="1334069081">
          <w:marLeft w:val="274"/>
          <w:marRight w:val="0"/>
          <w:marTop w:val="0"/>
          <w:marBottom w:val="0"/>
          <w:divBdr>
            <w:top w:val="none" w:sz="0" w:space="0" w:color="auto"/>
            <w:left w:val="none" w:sz="0" w:space="0" w:color="auto"/>
            <w:bottom w:val="none" w:sz="0" w:space="0" w:color="auto"/>
            <w:right w:val="none" w:sz="0" w:space="0" w:color="auto"/>
          </w:divBdr>
        </w:div>
        <w:div w:id="10380865">
          <w:marLeft w:val="274"/>
          <w:marRight w:val="0"/>
          <w:marTop w:val="0"/>
          <w:marBottom w:val="0"/>
          <w:divBdr>
            <w:top w:val="none" w:sz="0" w:space="0" w:color="auto"/>
            <w:left w:val="none" w:sz="0" w:space="0" w:color="auto"/>
            <w:bottom w:val="none" w:sz="0" w:space="0" w:color="auto"/>
            <w:right w:val="none" w:sz="0" w:space="0" w:color="auto"/>
          </w:divBdr>
        </w:div>
        <w:div w:id="538669165">
          <w:marLeft w:val="274"/>
          <w:marRight w:val="0"/>
          <w:marTop w:val="0"/>
          <w:marBottom w:val="0"/>
          <w:divBdr>
            <w:top w:val="none" w:sz="0" w:space="0" w:color="auto"/>
            <w:left w:val="none" w:sz="0" w:space="0" w:color="auto"/>
            <w:bottom w:val="none" w:sz="0" w:space="0" w:color="auto"/>
            <w:right w:val="none" w:sz="0" w:space="0" w:color="auto"/>
          </w:divBdr>
        </w:div>
      </w:divsChild>
    </w:div>
    <w:div w:id="1637755566">
      <w:bodyDiv w:val="1"/>
      <w:marLeft w:val="0"/>
      <w:marRight w:val="0"/>
      <w:marTop w:val="0"/>
      <w:marBottom w:val="0"/>
      <w:divBdr>
        <w:top w:val="none" w:sz="0" w:space="0" w:color="auto"/>
        <w:left w:val="none" w:sz="0" w:space="0" w:color="auto"/>
        <w:bottom w:val="none" w:sz="0" w:space="0" w:color="auto"/>
        <w:right w:val="none" w:sz="0" w:space="0" w:color="auto"/>
      </w:divBdr>
    </w:div>
    <w:div w:id="1949190201">
      <w:bodyDiv w:val="1"/>
      <w:marLeft w:val="0"/>
      <w:marRight w:val="0"/>
      <w:marTop w:val="0"/>
      <w:marBottom w:val="0"/>
      <w:divBdr>
        <w:top w:val="none" w:sz="0" w:space="0" w:color="auto"/>
        <w:left w:val="none" w:sz="0" w:space="0" w:color="auto"/>
        <w:bottom w:val="none" w:sz="0" w:space="0" w:color="auto"/>
        <w:right w:val="none" w:sz="0" w:space="0" w:color="auto"/>
      </w:divBdr>
    </w:div>
    <w:div w:id="2033409258">
      <w:bodyDiv w:val="1"/>
      <w:marLeft w:val="0"/>
      <w:marRight w:val="0"/>
      <w:marTop w:val="0"/>
      <w:marBottom w:val="0"/>
      <w:divBdr>
        <w:top w:val="none" w:sz="0" w:space="0" w:color="auto"/>
        <w:left w:val="none" w:sz="0" w:space="0" w:color="auto"/>
        <w:bottom w:val="none" w:sz="0" w:space="0" w:color="auto"/>
        <w:right w:val="none" w:sz="0" w:space="0" w:color="auto"/>
      </w:divBdr>
      <w:divsChild>
        <w:div w:id="17947116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1" Type="http://schemas.openxmlformats.org/officeDocument/2006/relationships/hyperlink" Target="https://www.hellowonderful.co/post/12-creative-self-portrait-art-projects-for-kid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England</dc:creator>
  <cp:keywords/>
  <dc:description/>
  <cp:lastModifiedBy>F England</cp:lastModifiedBy>
  <cp:revision>3</cp:revision>
  <dcterms:created xsi:type="dcterms:W3CDTF">2020-03-25T14:27:00Z</dcterms:created>
  <dcterms:modified xsi:type="dcterms:W3CDTF">2020-03-25T14:32:00Z</dcterms:modified>
</cp:coreProperties>
</file>