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4472C4" w:themeColor="accent1"/>
  <w:body>
    <w:p w14:paraId="1165E245" w14:textId="1B3CA113" w:rsidR="00EC67CD" w:rsidRPr="008766C2" w:rsidRDefault="00EC67CD" w:rsidP="00EC67CD">
      <w:pPr>
        <w:jc w:val="center"/>
        <w:rPr>
          <w:rFonts w:ascii="Candara" w:hAnsi="Candara"/>
          <w:b/>
          <w:color w:val="FFFFFF" w:themeColor="background1"/>
          <w:sz w:val="56"/>
        </w:rPr>
      </w:pPr>
      <w:r>
        <w:rPr>
          <w:rFonts w:ascii="Candara" w:hAnsi="Candara"/>
          <w:b/>
          <w:noProof/>
          <w:color w:val="FFFFFF" w:themeColor="background1"/>
          <w:sz w:val="56"/>
        </w:rPr>
        <w:drawing>
          <wp:anchor distT="0" distB="0" distL="114300" distR="114300" simplePos="0" relativeHeight="251660288" behindDoc="0" locked="0" layoutInCell="1" allowOverlap="1" wp14:anchorId="01223B55" wp14:editId="7FFC2459">
            <wp:simplePos x="0" y="0"/>
            <wp:positionH relativeFrom="margin">
              <wp:align>right</wp:align>
            </wp:positionH>
            <wp:positionV relativeFrom="paragraph">
              <wp:posOffset>8878</wp:posOffset>
            </wp:positionV>
            <wp:extent cx="1402080" cy="835025"/>
            <wp:effectExtent l="0" t="0" r="762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2080" cy="835025"/>
                    </a:xfrm>
                    <a:prstGeom prst="rect">
                      <a:avLst/>
                    </a:prstGeom>
                    <a:noFill/>
                  </pic:spPr>
                </pic:pic>
              </a:graphicData>
            </a:graphic>
          </wp:anchor>
        </w:drawing>
      </w:r>
      <w:r>
        <w:rPr>
          <w:noProof/>
          <w:color w:val="FFFFFF" w:themeColor="background1"/>
        </w:rPr>
        <w:drawing>
          <wp:anchor distT="0" distB="0" distL="114300" distR="114300" simplePos="0" relativeHeight="251658240" behindDoc="0" locked="0" layoutInCell="1" allowOverlap="1" wp14:anchorId="5FC3634B" wp14:editId="5EE3C613">
            <wp:simplePos x="0" y="0"/>
            <wp:positionH relativeFrom="margin">
              <wp:align>left</wp:align>
            </wp:positionH>
            <wp:positionV relativeFrom="paragraph">
              <wp:posOffset>10399</wp:posOffset>
            </wp:positionV>
            <wp:extent cx="1115695" cy="7924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5695" cy="792480"/>
                    </a:xfrm>
                    <a:prstGeom prst="rect">
                      <a:avLst/>
                    </a:prstGeom>
                    <a:noFill/>
                  </pic:spPr>
                </pic:pic>
              </a:graphicData>
            </a:graphic>
          </wp:anchor>
        </w:drawing>
      </w:r>
      <w:r>
        <w:rPr>
          <w:rFonts w:ascii="Candara" w:hAnsi="Candara"/>
          <w:b/>
          <w:color w:val="FFFFFF" w:themeColor="background1"/>
          <w:sz w:val="56"/>
        </w:rPr>
        <w:t>H</w:t>
      </w:r>
      <w:r w:rsidRPr="008766C2">
        <w:rPr>
          <w:rFonts w:ascii="Candara" w:hAnsi="Candara"/>
          <w:b/>
          <w:color w:val="FFFFFF" w:themeColor="background1"/>
          <w:sz w:val="56"/>
        </w:rPr>
        <w:t>igh View Primary Learning Centre</w:t>
      </w:r>
    </w:p>
    <w:p w14:paraId="1984CD78" w14:textId="14690049" w:rsidR="00EC67CD" w:rsidRDefault="00EC67CD" w:rsidP="00EC67CD">
      <w:pPr>
        <w:jc w:val="center"/>
        <w:rPr>
          <w:color w:val="FFFFFF" w:themeColor="background1"/>
        </w:rPr>
      </w:pPr>
      <w:r>
        <w:rPr>
          <w:rFonts w:ascii="Candara" w:hAnsi="Candara"/>
          <w:color w:val="FFFFFF" w:themeColor="background1"/>
          <w:sz w:val="56"/>
        </w:rPr>
        <w:t>Mathematics</w:t>
      </w:r>
      <w:r w:rsidRPr="008766C2">
        <w:rPr>
          <w:rFonts w:ascii="Candara" w:hAnsi="Candara"/>
          <w:color w:val="FFFFFF" w:themeColor="background1"/>
          <w:sz w:val="56"/>
        </w:rPr>
        <w:t xml:space="preserve"> Curriculum</w:t>
      </w:r>
      <w:bookmarkStart w:id="0" w:name="_Hlk96974626"/>
      <w:bookmarkEnd w:id="0"/>
    </w:p>
    <w:p w14:paraId="45123762" w14:textId="1B11EB83" w:rsidR="001C689F" w:rsidRPr="00B737F5" w:rsidRDefault="00A56926">
      <w:pPr>
        <w:rPr>
          <w:rFonts w:cstheme="minorHAnsi"/>
          <w:color w:val="FFFFFF" w:themeColor="background1"/>
          <w:sz w:val="20"/>
          <w:szCs w:val="20"/>
        </w:rPr>
      </w:pPr>
      <w:r w:rsidRPr="00B737F5">
        <w:rPr>
          <w:rFonts w:cstheme="minorHAnsi"/>
          <w:color w:val="FFFFFF" w:themeColor="background1"/>
          <w:sz w:val="20"/>
          <w:szCs w:val="20"/>
        </w:rPr>
        <w:t>O</w:t>
      </w:r>
      <w:r w:rsidR="007C11E4" w:rsidRPr="00B737F5">
        <w:rPr>
          <w:rFonts w:cstheme="minorHAnsi"/>
          <w:color w:val="FFFFFF" w:themeColor="background1"/>
          <w:sz w:val="20"/>
          <w:szCs w:val="20"/>
        </w:rPr>
        <w:t>ur aim is for the pupils to have a comprehensive and cohesive mathematics education so that they leave High View as competent mathematicians. This will be achieved by using the DFE’s Ready to Progress Criteria as the foundations before moving to the National Curriculu</w:t>
      </w:r>
      <w:r w:rsidR="001C689F" w:rsidRPr="00B737F5">
        <w:rPr>
          <w:rFonts w:cstheme="minorHAnsi"/>
          <w:color w:val="FFFFFF" w:themeColor="background1"/>
          <w:sz w:val="20"/>
          <w:szCs w:val="20"/>
        </w:rPr>
        <w:t xml:space="preserve">m </w:t>
      </w:r>
      <w:r w:rsidR="007C11E4" w:rsidRPr="00B737F5">
        <w:rPr>
          <w:rFonts w:cstheme="minorHAnsi"/>
          <w:color w:val="FFFFFF" w:themeColor="background1"/>
          <w:sz w:val="20"/>
          <w:szCs w:val="20"/>
        </w:rPr>
        <w:t>objectives. W</w:t>
      </w:r>
      <w:r w:rsidR="001C689F" w:rsidRPr="00B737F5">
        <w:rPr>
          <w:rFonts w:cstheme="minorHAnsi"/>
          <w:color w:val="FFFFFF" w:themeColor="background1"/>
          <w:sz w:val="20"/>
          <w:szCs w:val="20"/>
        </w:rPr>
        <w:t xml:space="preserve">here the RTP (Ready to Progress) meets the NC (National Curriculum) objectives, these will be indicated with the reference numbers in the objectives. All objectives will be covered by the time the children leave Year 6 ensuring that they are fully prepared to continue their education. </w:t>
      </w:r>
    </w:p>
    <w:tbl>
      <w:tblPr>
        <w:tblStyle w:val="TableGrid"/>
        <w:tblW w:w="0" w:type="auto"/>
        <w:tblLook w:val="04A0" w:firstRow="1" w:lastRow="0" w:firstColumn="1" w:lastColumn="0" w:noHBand="0" w:noVBand="1"/>
      </w:tblPr>
      <w:tblGrid>
        <w:gridCol w:w="2438"/>
        <w:gridCol w:w="2438"/>
        <w:gridCol w:w="2438"/>
        <w:gridCol w:w="2438"/>
        <w:gridCol w:w="2438"/>
        <w:gridCol w:w="2438"/>
        <w:gridCol w:w="2438"/>
        <w:gridCol w:w="2438"/>
        <w:gridCol w:w="2438"/>
      </w:tblGrid>
      <w:tr w:rsidR="003F7EF5" w14:paraId="58EEA3CA" w14:textId="77777777" w:rsidTr="008C5542">
        <w:tc>
          <w:tcPr>
            <w:tcW w:w="2438" w:type="dxa"/>
            <w:shd w:val="clear" w:color="auto" w:fill="FFFFFF" w:themeFill="background1"/>
          </w:tcPr>
          <w:p w14:paraId="292BCB70" w14:textId="77777777" w:rsidR="003F7EF5" w:rsidRPr="00F5164D" w:rsidRDefault="003F7EF5" w:rsidP="003B6331">
            <w:pPr>
              <w:jc w:val="center"/>
              <w:rPr>
                <w:rFonts w:ascii="Calibri" w:hAnsi="Calibri" w:cs="Calibri"/>
              </w:rPr>
            </w:pPr>
            <w:bookmarkStart w:id="1" w:name="_Hlk96975367"/>
          </w:p>
        </w:tc>
        <w:tc>
          <w:tcPr>
            <w:tcW w:w="2438" w:type="dxa"/>
            <w:shd w:val="clear" w:color="auto" w:fill="FFFFFF" w:themeFill="background1"/>
          </w:tcPr>
          <w:p w14:paraId="10285C23" w14:textId="77777777" w:rsidR="003F7EF5" w:rsidRPr="00F5164D" w:rsidRDefault="003F7EF5" w:rsidP="003B6331">
            <w:pPr>
              <w:jc w:val="center"/>
              <w:rPr>
                <w:rFonts w:ascii="Calibri" w:hAnsi="Calibri" w:cs="Calibri"/>
              </w:rPr>
            </w:pPr>
            <w:r w:rsidRPr="00F5164D">
              <w:rPr>
                <w:rFonts w:ascii="Calibri" w:hAnsi="Calibri" w:cs="Calibri"/>
              </w:rPr>
              <w:t>FS1</w:t>
            </w:r>
          </w:p>
        </w:tc>
        <w:tc>
          <w:tcPr>
            <w:tcW w:w="2438" w:type="dxa"/>
            <w:shd w:val="clear" w:color="auto" w:fill="FFFFFF" w:themeFill="background1"/>
          </w:tcPr>
          <w:p w14:paraId="77635306" w14:textId="77777777" w:rsidR="003F7EF5" w:rsidRPr="00F5164D" w:rsidRDefault="003F7EF5" w:rsidP="003B6331">
            <w:pPr>
              <w:jc w:val="center"/>
              <w:rPr>
                <w:rFonts w:ascii="Calibri" w:hAnsi="Calibri" w:cs="Calibri"/>
              </w:rPr>
            </w:pPr>
            <w:r w:rsidRPr="00F5164D">
              <w:rPr>
                <w:rFonts w:ascii="Calibri" w:hAnsi="Calibri" w:cs="Calibri"/>
              </w:rPr>
              <w:t>FS2</w:t>
            </w:r>
          </w:p>
        </w:tc>
        <w:tc>
          <w:tcPr>
            <w:tcW w:w="2438" w:type="dxa"/>
            <w:shd w:val="clear" w:color="auto" w:fill="FFFFFF" w:themeFill="background1"/>
          </w:tcPr>
          <w:p w14:paraId="387502BE" w14:textId="77777777" w:rsidR="003F7EF5" w:rsidRPr="00F5164D" w:rsidRDefault="003F7EF5" w:rsidP="003B6331">
            <w:pPr>
              <w:jc w:val="center"/>
              <w:rPr>
                <w:rFonts w:ascii="Calibri" w:hAnsi="Calibri" w:cs="Calibri"/>
              </w:rPr>
            </w:pPr>
            <w:r w:rsidRPr="00F5164D">
              <w:rPr>
                <w:rFonts w:ascii="Calibri" w:hAnsi="Calibri" w:cs="Calibri"/>
              </w:rPr>
              <w:t>Year1</w:t>
            </w:r>
          </w:p>
        </w:tc>
        <w:tc>
          <w:tcPr>
            <w:tcW w:w="2438" w:type="dxa"/>
            <w:shd w:val="clear" w:color="auto" w:fill="FFFFFF" w:themeFill="background1"/>
          </w:tcPr>
          <w:p w14:paraId="7BF70CB6" w14:textId="77777777" w:rsidR="003F7EF5" w:rsidRPr="00F5164D" w:rsidRDefault="003F7EF5" w:rsidP="003B6331">
            <w:pPr>
              <w:jc w:val="center"/>
              <w:rPr>
                <w:rFonts w:ascii="Calibri" w:hAnsi="Calibri" w:cs="Calibri"/>
              </w:rPr>
            </w:pPr>
            <w:r w:rsidRPr="00F5164D">
              <w:rPr>
                <w:rFonts w:ascii="Calibri" w:hAnsi="Calibri" w:cs="Calibri"/>
              </w:rPr>
              <w:t>Year 2</w:t>
            </w:r>
          </w:p>
        </w:tc>
        <w:tc>
          <w:tcPr>
            <w:tcW w:w="2438" w:type="dxa"/>
            <w:shd w:val="clear" w:color="auto" w:fill="FFFFFF" w:themeFill="background1"/>
          </w:tcPr>
          <w:p w14:paraId="4FAF8C37" w14:textId="77777777" w:rsidR="003F7EF5" w:rsidRPr="00F5164D" w:rsidRDefault="003F7EF5" w:rsidP="003B6331">
            <w:pPr>
              <w:jc w:val="center"/>
              <w:rPr>
                <w:rFonts w:ascii="Calibri" w:hAnsi="Calibri" w:cs="Calibri"/>
              </w:rPr>
            </w:pPr>
            <w:r w:rsidRPr="00F5164D">
              <w:rPr>
                <w:rFonts w:ascii="Calibri" w:hAnsi="Calibri" w:cs="Calibri"/>
              </w:rPr>
              <w:t>Y</w:t>
            </w:r>
            <w:r>
              <w:rPr>
                <w:rFonts w:ascii="Calibri" w:hAnsi="Calibri" w:cs="Calibri"/>
              </w:rPr>
              <w:t>ear</w:t>
            </w:r>
            <w:r w:rsidRPr="00F5164D">
              <w:rPr>
                <w:rFonts w:ascii="Calibri" w:hAnsi="Calibri" w:cs="Calibri"/>
              </w:rPr>
              <w:t xml:space="preserve"> 3</w:t>
            </w:r>
          </w:p>
        </w:tc>
        <w:tc>
          <w:tcPr>
            <w:tcW w:w="2438" w:type="dxa"/>
            <w:shd w:val="clear" w:color="auto" w:fill="FFFFFF" w:themeFill="background1"/>
          </w:tcPr>
          <w:p w14:paraId="1CA2FB9D" w14:textId="77777777" w:rsidR="003F7EF5" w:rsidRPr="00F5164D" w:rsidRDefault="003F7EF5" w:rsidP="003B6331">
            <w:pPr>
              <w:jc w:val="center"/>
              <w:rPr>
                <w:rFonts w:ascii="Calibri" w:hAnsi="Calibri" w:cs="Calibri"/>
              </w:rPr>
            </w:pPr>
            <w:r w:rsidRPr="00F5164D">
              <w:rPr>
                <w:rFonts w:ascii="Calibri" w:hAnsi="Calibri" w:cs="Calibri"/>
              </w:rPr>
              <w:t>Year 4</w:t>
            </w:r>
          </w:p>
        </w:tc>
        <w:tc>
          <w:tcPr>
            <w:tcW w:w="2438" w:type="dxa"/>
            <w:shd w:val="clear" w:color="auto" w:fill="FFFFFF" w:themeFill="background1"/>
          </w:tcPr>
          <w:p w14:paraId="339B8383" w14:textId="77777777" w:rsidR="003F7EF5" w:rsidRPr="00F5164D" w:rsidRDefault="003F7EF5" w:rsidP="003B6331">
            <w:pPr>
              <w:jc w:val="center"/>
              <w:rPr>
                <w:rFonts w:ascii="Calibri" w:hAnsi="Calibri" w:cs="Calibri"/>
              </w:rPr>
            </w:pPr>
            <w:r w:rsidRPr="00F5164D">
              <w:rPr>
                <w:rFonts w:ascii="Calibri" w:hAnsi="Calibri" w:cs="Calibri"/>
              </w:rPr>
              <w:t>Year 5</w:t>
            </w:r>
          </w:p>
        </w:tc>
        <w:tc>
          <w:tcPr>
            <w:tcW w:w="2438" w:type="dxa"/>
            <w:shd w:val="clear" w:color="auto" w:fill="FFFFFF" w:themeFill="background1"/>
          </w:tcPr>
          <w:p w14:paraId="70110B62" w14:textId="77777777" w:rsidR="003F7EF5" w:rsidRPr="00F5164D" w:rsidRDefault="003F7EF5" w:rsidP="003B6331">
            <w:pPr>
              <w:jc w:val="center"/>
              <w:rPr>
                <w:rFonts w:ascii="Calibri" w:hAnsi="Calibri" w:cs="Calibri"/>
              </w:rPr>
            </w:pPr>
            <w:r w:rsidRPr="00F5164D">
              <w:rPr>
                <w:rFonts w:ascii="Calibri" w:hAnsi="Calibri" w:cs="Calibri"/>
              </w:rPr>
              <w:t>Year 6</w:t>
            </w:r>
          </w:p>
        </w:tc>
      </w:tr>
      <w:tr w:rsidR="003F7EF5" w14:paraId="43917448" w14:textId="77777777" w:rsidTr="008C5542">
        <w:tc>
          <w:tcPr>
            <w:tcW w:w="2438" w:type="dxa"/>
            <w:shd w:val="clear" w:color="auto" w:fill="FFFFFF" w:themeFill="background1"/>
          </w:tcPr>
          <w:p w14:paraId="560E5985" w14:textId="77777777" w:rsidR="003F7EF5" w:rsidRPr="00F5164D" w:rsidRDefault="003F7EF5" w:rsidP="003B6331">
            <w:pPr>
              <w:jc w:val="center"/>
              <w:rPr>
                <w:rFonts w:ascii="Calibri" w:hAnsi="Calibri" w:cs="Calibri"/>
              </w:rPr>
            </w:pPr>
            <w:r w:rsidRPr="00F5164D">
              <w:rPr>
                <w:rFonts w:ascii="Calibri" w:hAnsi="Calibri" w:cs="Calibri"/>
              </w:rPr>
              <w:t>Autumn</w:t>
            </w:r>
          </w:p>
        </w:tc>
        <w:tc>
          <w:tcPr>
            <w:tcW w:w="2438" w:type="dxa"/>
            <w:shd w:val="clear" w:color="auto" w:fill="FFFFFF" w:themeFill="background1"/>
          </w:tcPr>
          <w:p w14:paraId="7F8D14AF" w14:textId="77777777" w:rsidR="003F7EF5" w:rsidRDefault="003F7EF5" w:rsidP="003B6331">
            <w:r>
              <w:t>Number rhymes and songs</w:t>
            </w:r>
          </w:p>
          <w:p w14:paraId="625F87D1" w14:textId="77777777" w:rsidR="003F7EF5" w:rsidRDefault="003F7EF5" w:rsidP="003B6331">
            <w:r>
              <w:t>Counting, ordinality and cardinality</w:t>
            </w:r>
          </w:p>
          <w:p w14:paraId="05EA3BB7" w14:textId="77777777" w:rsidR="003F7EF5" w:rsidRDefault="003F7EF5" w:rsidP="003B6331">
            <w:r>
              <w:t xml:space="preserve">Shape </w:t>
            </w:r>
          </w:p>
          <w:p w14:paraId="06018658" w14:textId="77777777" w:rsidR="003F7EF5" w:rsidRDefault="003F7EF5" w:rsidP="003B6331">
            <w:r>
              <w:t>Size</w:t>
            </w:r>
          </w:p>
          <w:p w14:paraId="038B8D8D" w14:textId="77777777" w:rsidR="003F7EF5" w:rsidRDefault="003F7EF5" w:rsidP="003B6331">
            <w:r>
              <w:t xml:space="preserve">Pattern </w:t>
            </w:r>
          </w:p>
          <w:p w14:paraId="1BC21AD0" w14:textId="77777777" w:rsidR="003F7EF5" w:rsidRDefault="003F7EF5" w:rsidP="003B6331">
            <w:r>
              <w:t>Numerals</w:t>
            </w:r>
          </w:p>
          <w:p w14:paraId="008B6712" w14:textId="77777777" w:rsidR="003F7EF5" w:rsidRDefault="003F7EF5" w:rsidP="003B6331">
            <w:r>
              <w:t>Capacity</w:t>
            </w:r>
          </w:p>
          <w:p w14:paraId="7EFDD848" w14:textId="77777777" w:rsidR="003F7EF5" w:rsidRDefault="003F7EF5" w:rsidP="003B6331">
            <w:r>
              <w:t>Positional language</w:t>
            </w:r>
          </w:p>
          <w:p w14:paraId="6B5F2B94" w14:textId="77777777" w:rsidR="003F7EF5" w:rsidRPr="00F5164D" w:rsidRDefault="003F7EF5" w:rsidP="003B6331">
            <w:pPr>
              <w:jc w:val="center"/>
              <w:rPr>
                <w:rFonts w:ascii="Calibri" w:hAnsi="Calibri" w:cs="Calibri"/>
              </w:rPr>
            </w:pPr>
            <w:r>
              <w:t xml:space="preserve">‘More’ </w:t>
            </w:r>
          </w:p>
        </w:tc>
        <w:tc>
          <w:tcPr>
            <w:tcW w:w="2438" w:type="dxa"/>
            <w:shd w:val="clear" w:color="auto" w:fill="FFFFFF" w:themeFill="background1"/>
          </w:tcPr>
          <w:p w14:paraId="3D17C806" w14:textId="77777777" w:rsidR="003F7EF5" w:rsidRDefault="003F7EF5" w:rsidP="003B6331">
            <w:r w:rsidRPr="00A37952">
              <w:t>Counting, ordinality and cardinality</w:t>
            </w:r>
          </w:p>
          <w:p w14:paraId="54616060" w14:textId="77777777" w:rsidR="003F7EF5" w:rsidRDefault="003F7EF5" w:rsidP="003B6331">
            <w:r>
              <w:t>Subitising</w:t>
            </w:r>
          </w:p>
          <w:p w14:paraId="36BB26AE" w14:textId="77777777" w:rsidR="003F7EF5" w:rsidRDefault="003F7EF5" w:rsidP="003B6331">
            <w:r>
              <w:t>Composition</w:t>
            </w:r>
          </w:p>
          <w:p w14:paraId="44C7B8F4" w14:textId="77777777" w:rsidR="003F7EF5" w:rsidRDefault="003F7EF5" w:rsidP="003B6331">
            <w:r>
              <w:t>Addition and subtraction</w:t>
            </w:r>
          </w:p>
          <w:p w14:paraId="3D0F3704" w14:textId="77777777" w:rsidR="003F7EF5" w:rsidRDefault="003F7EF5" w:rsidP="003B6331">
            <w:r>
              <w:t xml:space="preserve">One more/one less than </w:t>
            </w:r>
          </w:p>
          <w:p w14:paraId="0BBE6E25" w14:textId="77777777" w:rsidR="003F7EF5" w:rsidRDefault="003F7EF5" w:rsidP="003B6331">
            <w:r>
              <w:t>Shape</w:t>
            </w:r>
          </w:p>
          <w:p w14:paraId="2394452E" w14:textId="77777777" w:rsidR="003F7EF5" w:rsidRDefault="003F7EF5" w:rsidP="003B6331">
            <w:r>
              <w:t>Length</w:t>
            </w:r>
          </w:p>
          <w:p w14:paraId="0A2EB0FC" w14:textId="77777777" w:rsidR="003F7EF5" w:rsidRDefault="003F7EF5" w:rsidP="003B6331">
            <w:r>
              <w:t xml:space="preserve">Weight </w:t>
            </w:r>
          </w:p>
          <w:p w14:paraId="3C485AA9" w14:textId="77777777" w:rsidR="003F7EF5" w:rsidRPr="00F5164D" w:rsidRDefault="003F7EF5" w:rsidP="003B6331">
            <w:pPr>
              <w:jc w:val="center"/>
              <w:rPr>
                <w:rFonts w:ascii="Calibri" w:hAnsi="Calibri" w:cs="Calibri"/>
              </w:rPr>
            </w:pPr>
          </w:p>
        </w:tc>
        <w:tc>
          <w:tcPr>
            <w:tcW w:w="2438" w:type="dxa"/>
            <w:shd w:val="clear" w:color="auto" w:fill="FFFFFF" w:themeFill="background1"/>
          </w:tcPr>
          <w:p w14:paraId="3ECAD831" w14:textId="77777777" w:rsidR="003F7EF5" w:rsidRPr="00F5164D" w:rsidRDefault="003F7EF5" w:rsidP="003B6331">
            <w:pPr>
              <w:jc w:val="center"/>
              <w:rPr>
                <w:rFonts w:ascii="Calibri" w:hAnsi="Calibri" w:cs="Calibri"/>
              </w:rPr>
            </w:pPr>
            <w:r w:rsidRPr="00F5164D">
              <w:rPr>
                <w:rFonts w:ascii="Calibri" w:hAnsi="Calibri" w:cs="Calibri"/>
              </w:rPr>
              <w:t>Place Value</w:t>
            </w:r>
          </w:p>
          <w:p w14:paraId="06D49EA1" w14:textId="77777777" w:rsidR="003F7EF5" w:rsidRPr="00F5164D" w:rsidRDefault="003F7EF5" w:rsidP="003B6331">
            <w:pPr>
              <w:jc w:val="center"/>
              <w:rPr>
                <w:rFonts w:ascii="Calibri" w:hAnsi="Calibri" w:cs="Calibri"/>
              </w:rPr>
            </w:pPr>
            <w:r w:rsidRPr="00F5164D">
              <w:rPr>
                <w:rFonts w:ascii="Calibri" w:hAnsi="Calibri" w:cs="Calibri"/>
              </w:rPr>
              <w:t>Addition and Subtraction</w:t>
            </w:r>
          </w:p>
          <w:p w14:paraId="25D63D43" w14:textId="77777777" w:rsidR="003F7EF5" w:rsidRPr="00F5164D" w:rsidRDefault="003F7EF5" w:rsidP="003B6331">
            <w:pPr>
              <w:jc w:val="center"/>
              <w:rPr>
                <w:rFonts w:ascii="Calibri" w:hAnsi="Calibri" w:cs="Calibri"/>
              </w:rPr>
            </w:pPr>
            <w:r w:rsidRPr="00F5164D">
              <w:rPr>
                <w:rFonts w:ascii="Calibri" w:hAnsi="Calibri" w:cs="Calibri"/>
              </w:rPr>
              <w:t>Shape</w:t>
            </w:r>
          </w:p>
        </w:tc>
        <w:tc>
          <w:tcPr>
            <w:tcW w:w="2438" w:type="dxa"/>
            <w:shd w:val="clear" w:color="auto" w:fill="FFFFFF" w:themeFill="background1"/>
          </w:tcPr>
          <w:p w14:paraId="26F904B7" w14:textId="77777777" w:rsidR="003F7EF5" w:rsidRPr="00F5164D" w:rsidRDefault="003F7EF5" w:rsidP="003B6331">
            <w:pPr>
              <w:jc w:val="center"/>
              <w:rPr>
                <w:rFonts w:ascii="Calibri" w:hAnsi="Calibri" w:cs="Calibri"/>
              </w:rPr>
            </w:pPr>
            <w:r w:rsidRPr="00F5164D">
              <w:rPr>
                <w:rFonts w:ascii="Calibri" w:hAnsi="Calibri" w:cs="Calibri"/>
              </w:rPr>
              <w:t>Place Value</w:t>
            </w:r>
          </w:p>
          <w:p w14:paraId="3A369DFF" w14:textId="77777777" w:rsidR="003F7EF5" w:rsidRPr="00F5164D" w:rsidRDefault="003F7EF5" w:rsidP="003B6331">
            <w:pPr>
              <w:jc w:val="center"/>
              <w:rPr>
                <w:rFonts w:ascii="Calibri" w:hAnsi="Calibri" w:cs="Calibri"/>
              </w:rPr>
            </w:pPr>
            <w:r w:rsidRPr="00F5164D">
              <w:rPr>
                <w:rFonts w:ascii="Calibri" w:hAnsi="Calibri" w:cs="Calibri"/>
              </w:rPr>
              <w:t>Addition and subtraction</w:t>
            </w:r>
          </w:p>
          <w:p w14:paraId="5C581E58" w14:textId="77777777" w:rsidR="003F7EF5" w:rsidRPr="00F5164D" w:rsidRDefault="003F7EF5" w:rsidP="003B6331">
            <w:pPr>
              <w:jc w:val="center"/>
              <w:rPr>
                <w:rFonts w:ascii="Calibri" w:hAnsi="Calibri" w:cs="Calibri"/>
              </w:rPr>
            </w:pPr>
            <w:r w:rsidRPr="00F5164D">
              <w:rPr>
                <w:rFonts w:ascii="Calibri" w:hAnsi="Calibri" w:cs="Calibri"/>
              </w:rPr>
              <w:t>Money</w:t>
            </w:r>
          </w:p>
          <w:p w14:paraId="3B910696" w14:textId="77777777" w:rsidR="003F7EF5" w:rsidRPr="00F5164D" w:rsidRDefault="003F7EF5" w:rsidP="003B6331">
            <w:pPr>
              <w:jc w:val="center"/>
              <w:rPr>
                <w:rFonts w:ascii="Calibri" w:hAnsi="Calibri" w:cs="Calibri"/>
              </w:rPr>
            </w:pPr>
            <w:r w:rsidRPr="00F5164D">
              <w:rPr>
                <w:rFonts w:ascii="Calibri" w:hAnsi="Calibri" w:cs="Calibri"/>
              </w:rPr>
              <w:t>Multiplication and division</w:t>
            </w:r>
          </w:p>
        </w:tc>
        <w:tc>
          <w:tcPr>
            <w:tcW w:w="2438" w:type="dxa"/>
            <w:shd w:val="clear" w:color="auto" w:fill="FFFFFF" w:themeFill="background1"/>
          </w:tcPr>
          <w:p w14:paraId="45B6828E" w14:textId="77777777" w:rsidR="003F7EF5" w:rsidRPr="00F5164D" w:rsidRDefault="003F7EF5" w:rsidP="003B6331">
            <w:pPr>
              <w:jc w:val="center"/>
              <w:rPr>
                <w:rFonts w:ascii="Calibri" w:hAnsi="Calibri" w:cs="Calibri"/>
              </w:rPr>
            </w:pPr>
            <w:r w:rsidRPr="00F5164D">
              <w:rPr>
                <w:rFonts w:ascii="Calibri" w:hAnsi="Calibri" w:cs="Calibri"/>
              </w:rPr>
              <w:t>Place value</w:t>
            </w:r>
          </w:p>
          <w:p w14:paraId="05BB682B" w14:textId="77777777" w:rsidR="003F7EF5" w:rsidRPr="00F5164D" w:rsidRDefault="003F7EF5" w:rsidP="003B6331">
            <w:pPr>
              <w:jc w:val="center"/>
              <w:rPr>
                <w:rFonts w:ascii="Calibri" w:hAnsi="Calibri" w:cs="Calibri"/>
              </w:rPr>
            </w:pPr>
            <w:r w:rsidRPr="00F5164D">
              <w:rPr>
                <w:rFonts w:ascii="Calibri" w:hAnsi="Calibri" w:cs="Calibri"/>
              </w:rPr>
              <w:t>Addition and subtraction</w:t>
            </w:r>
          </w:p>
          <w:p w14:paraId="0197E04A" w14:textId="77777777" w:rsidR="003F7EF5" w:rsidRPr="00F5164D" w:rsidRDefault="003F7EF5" w:rsidP="003B6331">
            <w:pPr>
              <w:jc w:val="center"/>
              <w:rPr>
                <w:rFonts w:ascii="Calibri" w:hAnsi="Calibri" w:cs="Calibri"/>
              </w:rPr>
            </w:pPr>
            <w:r w:rsidRPr="00F5164D">
              <w:rPr>
                <w:rFonts w:ascii="Calibri" w:hAnsi="Calibri" w:cs="Calibri"/>
              </w:rPr>
              <w:t>Multiplication and division</w:t>
            </w:r>
          </w:p>
        </w:tc>
        <w:tc>
          <w:tcPr>
            <w:tcW w:w="2438" w:type="dxa"/>
            <w:shd w:val="clear" w:color="auto" w:fill="FFFFFF" w:themeFill="background1"/>
          </w:tcPr>
          <w:p w14:paraId="3A841FDF" w14:textId="77777777" w:rsidR="003F7EF5" w:rsidRPr="00F5164D" w:rsidRDefault="003F7EF5" w:rsidP="003B6331">
            <w:pPr>
              <w:jc w:val="center"/>
              <w:rPr>
                <w:rFonts w:ascii="Calibri" w:hAnsi="Calibri" w:cs="Calibri"/>
              </w:rPr>
            </w:pPr>
            <w:r w:rsidRPr="00F5164D">
              <w:rPr>
                <w:rFonts w:ascii="Calibri" w:hAnsi="Calibri" w:cs="Calibri"/>
              </w:rPr>
              <w:t>Place Value</w:t>
            </w:r>
          </w:p>
          <w:p w14:paraId="79C76F33" w14:textId="77777777" w:rsidR="003F7EF5" w:rsidRPr="00F5164D" w:rsidRDefault="003F7EF5" w:rsidP="003B6331">
            <w:pPr>
              <w:jc w:val="center"/>
              <w:rPr>
                <w:rFonts w:ascii="Calibri" w:hAnsi="Calibri" w:cs="Calibri"/>
              </w:rPr>
            </w:pPr>
            <w:r w:rsidRPr="00F5164D">
              <w:rPr>
                <w:rFonts w:ascii="Calibri" w:hAnsi="Calibri" w:cs="Calibri"/>
              </w:rPr>
              <w:t>Addition and subtraction</w:t>
            </w:r>
          </w:p>
          <w:p w14:paraId="7301DDE0" w14:textId="77777777" w:rsidR="003F7EF5" w:rsidRPr="00F5164D" w:rsidRDefault="003F7EF5" w:rsidP="003B6331">
            <w:pPr>
              <w:jc w:val="center"/>
              <w:rPr>
                <w:rFonts w:ascii="Calibri" w:hAnsi="Calibri" w:cs="Calibri"/>
              </w:rPr>
            </w:pPr>
            <w:r w:rsidRPr="00F5164D">
              <w:rPr>
                <w:rFonts w:ascii="Calibri" w:hAnsi="Calibri" w:cs="Calibri"/>
              </w:rPr>
              <w:t>Perimeter</w:t>
            </w:r>
          </w:p>
          <w:p w14:paraId="29A9DF60" w14:textId="77777777" w:rsidR="003F7EF5" w:rsidRPr="00F5164D" w:rsidRDefault="003F7EF5" w:rsidP="003B6331">
            <w:pPr>
              <w:jc w:val="center"/>
              <w:rPr>
                <w:rFonts w:ascii="Calibri" w:hAnsi="Calibri" w:cs="Calibri"/>
              </w:rPr>
            </w:pPr>
            <w:r w:rsidRPr="00F5164D">
              <w:rPr>
                <w:rFonts w:ascii="Calibri" w:hAnsi="Calibri" w:cs="Calibri"/>
              </w:rPr>
              <w:t>Multiplication and division</w:t>
            </w:r>
          </w:p>
        </w:tc>
        <w:tc>
          <w:tcPr>
            <w:tcW w:w="2438" w:type="dxa"/>
            <w:shd w:val="clear" w:color="auto" w:fill="FFFFFF" w:themeFill="background1"/>
          </w:tcPr>
          <w:p w14:paraId="74EB293C" w14:textId="77777777" w:rsidR="003F7EF5" w:rsidRPr="00F5164D" w:rsidRDefault="003F7EF5" w:rsidP="003B6331">
            <w:pPr>
              <w:jc w:val="center"/>
              <w:rPr>
                <w:rFonts w:ascii="Calibri" w:hAnsi="Calibri" w:cs="Calibri"/>
              </w:rPr>
            </w:pPr>
            <w:r w:rsidRPr="00F5164D">
              <w:rPr>
                <w:rFonts w:ascii="Calibri" w:hAnsi="Calibri" w:cs="Calibri"/>
              </w:rPr>
              <w:t>Place value</w:t>
            </w:r>
          </w:p>
          <w:p w14:paraId="7C99C7F2" w14:textId="77777777" w:rsidR="003F7EF5" w:rsidRPr="00F5164D" w:rsidRDefault="003F7EF5" w:rsidP="003B6331">
            <w:pPr>
              <w:jc w:val="center"/>
              <w:rPr>
                <w:rFonts w:ascii="Calibri" w:hAnsi="Calibri" w:cs="Calibri"/>
              </w:rPr>
            </w:pPr>
            <w:r w:rsidRPr="00F5164D">
              <w:rPr>
                <w:rFonts w:ascii="Calibri" w:hAnsi="Calibri" w:cs="Calibri"/>
              </w:rPr>
              <w:t>Addition and subtraction</w:t>
            </w:r>
          </w:p>
          <w:p w14:paraId="32989782" w14:textId="77777777" w:rsidR="003F7EF5" w:rsidRPr="00F5164D" w:rsidRDefault="003F7EF5" w:rsidP="003B6331">
            <w:pPr>
              <w:jc w:val="center"/>
              <w:rPr>
                <w:rFonts w:ascii="Calibri" w:hAnsi="Calibri" w:cs="Calibri"/>
              </w:rPr>
            </w:pPr>
            <w:r w:rsidRPr="00F5164D">
              <w:rPr>
                <w:rFonts w:ascii="Calibri" w:hAnsi="Calibri" w:cs="Calibri"/>
              </w:rPr>
              <w:t>Statistics</w:t>
            </w:r>
          </w:p>
          <w:p w14:paraId="22F9352A" w14:textId="77777777" w:rsidR="003F7EF5" w:rsidRPr="00F5164D" w:rsidRDefault="003F7EF5" w:rsidP="003B6331">
            <w:pPr>
              <w:jc w:val="center"/>
              <w:rPr>
                <w:rFonts w:ascii="Calibri" w:hAnsi="Calibri" w:cs="Calibri"/>
              </w:rPr>
            </w:pPr>
            <w:r w:rsidRPr="00F5164D">
              <w:rPr>
                <w:rFonts w:ascii="Calibri" w:hAnsi="Calibri" w:cs="Calibri"/>
              </w:rPr>
              <w:t>Multiplication and division</w:t>
            </w:r>
          </w:p>
          <w:p w14:paraId="4D79450E" w14:textId="77777777" w:rsidR="003F7EF5" w:rsidRPr="00F5164D" w:rsidRDefault="003F7EF5" w:rsidP="003B6331">
            <w:pPr>
              <w:jc w:val="center"/>
              <w:rPr>
                <w:rFonts w:ascii="Calibri" w:hAnsi="Calibri" w:cs="Calibri"/>
              </w:rPr>
            </w:pPr>
            <w:r w:rsidRPr="00F5164D">
              <w:rPr>
                <w:rFonts w:ascii="Calibri" w:hAnsi="Calibri" w:cs="Calibri"/>
              </w:rPr>
              <w:t>Perimeter and area</w:t>
            </w:r>
          </w:p>
        </w:tc>
        <w:tc>
          <w:tcPr>
            <w:tcW w:w="2438" w:type="dxa"/>
            <w:shd w:val="clear" w:color="auto" w:fill="FFFFFF" w:themeFill="background1"/>
          </w:tcPr>
          <w:p w14:paraId="405AF7C9" w14:textId="77777777" w:rsidR="003F7EF5" w:rsidRPr="00F5164D" w:rsidRDefault="003F7EF5" w:rsidP="003B6331">
            <w:pPr>
              <w:jc w:val="center"/>
              <w:rPr>
                <w:rFonts w:ascii="Calibri" w:hAnsi="Calibri" w:cs="Calibri"/>
              </w:rPr>
            </w:pPr>
            <w:r w:rsidRPr="00F5164D">
              <w:rPr>
                <w:rFonts w:ascii="Calibri" w:hAnsi="Calibri" w:cs="Calibri"/>
              </w:rPr>
              <w:t>Place value</w:t>
            </w:r>
          </w:p>
          <w:p w14:paraId="7CE0C1B8" w14:textId="77777777" w:rsidR="003F7EF5" w:rsidRPr="00F5164D" w:rsidRDefault="003F7EF5" w:rsidP="003B6331">
            <w:pPr>
              <w:jc w:val="center"/>
              <w:rPr>
                <w:rFonts w:ascii="Calibri" w:hAnsi="Calibri" w:cs="Calibri"/>
              </w:rPr>
            </w:pPr>
            <w:r w:rsidRPr="00F5164D">
              <w:rPr>
                <w:rFonts w:ascii="Calibri" w:hAnsi="Calibri" w:cs="Calibri"/>
              </w:rPr>
              <w:t>4 operations</w:t>
            </w:r>
          </w:p>
          <w:p w14:paraId="557498AB" w14:textId="77777777" w:rsidR="003F7EF5" w:rsidRPr="00F5164D" w:rsidRDefault="003F7EF5" w:rsidP="003B6331">
            <w:pPr>
              <w:jc w:val="center"/>
              <w:rPr>
                <w:rFonts w:ascii="Calibri" w:hAnsi="Calibri" w:cs="Calibri"/>
              </w:rPr>
            </w:pPr>
            <w:r w:rsidRPr="00F5164D">
              <w:rPr>
                <w:rFonts w:ascii="Calibri" w:hAnsi="Calibri" w:cs="Calibri"/>
              </w:rPr>
              <w:t>Fractions</w:t>
            </w:r>
          </w:p>
          <w:p w14:paraId="7511B674" w14:textId="77777777" w:rsidR="003F7EF5" w:rsidRPr="00F5164D" w:rsidRDefault="003F7EF5" w:rsidP="003B6331">
            <w:pPr>
              <w:jc w:val="center"/>
              <w:rPr>
                <w:rFonts w:ascii="Calibri" w:hAnsi="Calibri" w:cs="Calibri"/>
              </w:rPr>
            </w:pPr>
            <w:r w:rsidRPr="00F5164D">
              <w:rPr>
                <w:rFonts w:ascii="Calibri" w:hAnsi="Calibri" w:cs="Calibri"/>
              </w:rPr>
              <w:t>Position and direction</w:t>
            </w:r>
          </w:p>
        </w:tc>
      </w:tr>
      <w:tr w:rsidR="003F7EF5" w14:paraId="10AB60E1" w14:textId="77777777" w:rsidTr="008C5542">
        <w:tc>
          <w:tcPr>
            <w:tcW w:w="2438" w:type="dxa"/>
            <w:shd w:val="clear" w:color="auto" w:fill="FFFFFF" w:themeFill="background1"/>
          </w:tcPr>
          <w:p w14:paraId="3E26B69D" w14:textId="77777777" w:rsidR="003F7EF5" w:rsidRPr="00F5164D" w:rsidRDefault="003F7EF5" w:rsidP="003B6331">
            <w:pPr>
              <w:jc w:val="center"/>
              <w:rPr>
                <w:rFonts w:ascii="Calibri" w:hAnsi="Calibri" w:cs="Calibri"/>
              </w:rPr>
            </w:pPr>
            <w:r w:rsidRPr="00F5164D">
              <w:rPr>
                <w:rFonts w:ascii="Calibri" w:hAnsi="Calibri" w:cs="Calibri"/>
              </w:rPr>
              <w:t>Spring</w:t>
            </w:r>
          </w:p>
        </w:tc>
        <w:tc>
          <w:tcPr>
            <w:tcW w:w="2438" w:type="dxa"/>
            <w:shd w:val="clear" w:color="auto" w:fill="FFFFFF" w:themeFill="background1"/>
          </w:tcPr>
          <w:p w14:paraId="6E38714F" w14:textId="77777777" w:rsidR="003F7EF5" w:rsidRDefault="003F7EF5" w:rsidP="003B6331">
            <w:r>
              <w:t>Number rhymes and songs</w:t>
            </w:r>
          </w:p>
          <w:p w14:paraId="065FE075" w14:textId="77777777" w:rsidR="003F7EF5" w:rsidRDefault="003F7EF5" w:rsidP="003B6331">
            <w:r>
              <w:t>Counting, ordinality and cardinality</w:t>
            </w:r>
          </w:p>
          <w:p w14:paraId="2732AC9E" w14:textId="77777777" w:rsidR="003F7EF5" w:rsidRDefault="003F7EF5" w:rsidP="003B6331">
            <w:r>
              <w:t>Shape</w:t>
            </w:r>
          </w:p>
          <w:p w14:paraId="5E14E125" w14:textId="77777777" w:rsidR="003F7EF5" w:rsidRDefault="003F7EF5" w:rsidP="003B6331">
            <w:r>
              <w:t>Size</w:t>
            </w:r>
          </w:p>
          <w:p w14:paraId="620E27AC" w14:textId="77777777" w:rsidR="003F7EF5" w:rsidRDefault="003F7EF5" w:rsidP="003B6331">
            <w:r>
              <w:t>Capacity</w:t>
            </w:r>
          </w:p>
          <w:p w14:paraId="5414EC84" w14:textId="77777777" w:rsidR="003F7EF5" w:rsidRDefault="003F7EF5" w:rsidP="003B6331">
            <w:r>
              <w:t>More and less</w:t>
            </w:r>
          </w:p>
          <w:p w14:paraId="41C26788" w14:textId="77777777" w:rsidR="003F7EF5" w:rsidRDefault="003F7EF5" w:rsidP="003B6331">
            <w:r>
              <w:t xml:space="preserve">Money </w:t>
            </w:r>
          </w:p>
          <w:p w14:paraId="5A0AB59B" w14:textId="77777777" w:rsidR="003F7EF5" w:rsidRDefault="003F7EF5" w:rsidP="003B6331">
            <w:r>
              <w:t>Days of the week</w:t>
            </w:r>
          </w:p>
          <w:p w14:paraId="67E5D60B" w14:textId="77777777" w:rsidR="003F7EF5" w:rsidRDefault="003F7EF5" w:rsidP="003B6331">
            <w:r>
              <w:t>Length</w:t>
            </w:r>
          </w:p>
          <w:p w14:paraId="775162EC" w14:textId="77777777" w:rsidR="003F7EF5" w:rsidRDefault="003F7EF5" w:rsidP="003B6331">
            <w:r>
              <w:t>Positional language</w:t>
            </w:r>
          </w:p>
          <w:p w14:paraId="084CEC67" w14:textId="77777777" w:rsidR="003F7EF5" w:rsidRPr="00F5164D" w:rsidRDefault="003F7EF5" w:rsidP="003B6331">
            <w:pPr>
              <w:jc w:val="center"/>
              <w:rPr>
                <w:rFonts w:ascii="Calibri" w:hAnsi="Calibri" w:cs="Calibri"/>
              </w:rPr>
            </w:pPr>
            <w:r>
              <w:t>Pattern</w:t>
            </w:r>
          </w:p>
        </w:tc>
        <w:tc>
          <w:tcPr>
            <w:tcW w:w="2438" w:type="dxa"/>
            <w:shd w:val="clear" w:color="auto" w:fill="FFFFFF" w:themeFill="background1"/>
          </w:tcPr>
          <w:p w14:paraId="0A15D7DB" w14:textId="77777777" w:rsidR="003F7EF5" w:rsidRDefault="003F7EF5" w:rsidP="003B6331">
            <w:r w:rsidRPr="00A37952">
              <w:t>Counting, ordinality and cardinality</w:t>
            </w:r>
          </w:p>
          <w:p w14:paraId="03069506" w14:textId="77777777" w:rsidR="003F7EF5" w:rsidRDefault="003F7EF5" w:rsidP="003B6331">
            <w:r>
              <w:t>Subitising</w:t>
            </w:r>
          </w:p>
          <w:p w14:paraId="2E8FBDF4" w14:textId="77777777" w:rsidR="003F7EF5" w:rsidRDefault="003F7EF5" w:rsidP="003B6331">
            <w:r>
              <w:t>Composition</w:t>
            </w:r>
          </w:p>
          <w:p w14:paraId="5B770B04" w14:textId="77777777" w:rsidR="003F7EF5" w:rsidRDefault="003F7EF5" w:rsidP="003B6331">
            <w:r w:rsidRPr="00C36436">
              <w:t>Addition and subtraction</w:t>
            </w:r>
          </w:p>
          <w:p w14:paraId="00EE6CFA" w14:textId="77777777" w:rsidR="003F7EF5" w:rsidRDefault="003F7EF5" w:rsidP="003B6331">
            <w:r>
              <w:t>One more/one less than</w:t>
            </w:r>
          </w:p>
          <w:p w14:paraId="55D76219" w14:textId="77777777" w:rsidR="003F7EF5" w:rsidRDefault="003F7EF5" w:rsidP="003B6331">
            <w:r>
              <w:t>Shape</w:t>
            </w:r>
          </w:p>
          <w:p w14:paraId="42DB4A86" w14:textId="77777777" w:rsidR="003F7EF5" w:rsidRDefault="003F7EF5" w:rsidP="003B6331">
            <w:r w:rsidRPr="00A37952">
              <w:t>Capacity</w:t>
            </w:r>
          </w:p>
          <w:p w14:paraId="71C6DC21" w14:textId="77777777" w:rsidR="003F7EF5" w:rsidRDefault="003F7EF5" w:rsidP="003B6331">
            <w:r>
              <w:t>Money</w:t>
            </w:r>
          </w:p>
          <w:p w14:paraId="74F7DBF1" w14:textId="77777777" w:rsidR="003F7EF5" w:rsidRDefault="003F7EF5" w:rsidP="003B6331">
            <w:r>
              <w:t>Pattern</w:t>
            </w:r>
          </w:p>
          <w:p w14:paraId="63BD936D" w14:textId="77777777" w:rsidR="003F7EF5" w:rsidRDefault="003F7EF5" w:rsidP="003B6331">
            <w:r>
              <w:t>Estimation</w:t>
            </w:r>
          </w:p>
          <w:p w14:paraId="7ACDA592" w14:textId="77777777" w:rsidR="003F7EF5" w:rsidRPr="00F5164D" w:rsidRDefault="003F7EF5" w:rsidP="003B6331">
            <w:pPr>
              <w:jc w:val="center"/>
              <w:rPr>
                <w:rFonts w:ascii="Calibri" w:hAnsi="Calibri" w:cs="Calibri"/>
              </w:rPr>
            </w:pPr>
          </w:p>
        </w:tc>
        <w:tc>
          <w:tcPr>
            <w:tcW w:w="2438" w:type="dxa"/>
            <w:shd w:val="clear" w:color="auto" w:fill="FFFFFF" w:themeFill="background1"/>
          </w:tcPr>
          <w:p w14:paraId="3E55BE3C" w14:textId="77777777" w:rsidR="003F7EF5" w:rsidRPr="00F5164D" w:rsidRDefault="003F7EF5" w:rsidP="003B6331">
            <w:pPr>
              <w:jc w:val="center"/>
              <w:rPr>
                <w:rFonts w:ascii="Calibri" w:hAnsi="Calibri" w:cs="Calibri"/>
              </w:rPr>
            </w:pPr>
            <w:r w:rsidRPr="00F5164D">
              <w:rPr>
                <w:rFonts w:ascii="Calibri" w:hAnsi="Calibri" w:cs="Calibri"/>
              </w:rPr>
              <w:t>Addition and subtraction</w:t>
            </w:r>
          </w:p>
          <w:p w14:paraId="7A6FE8B9" w14:textId="77777777" w:rsidR="003F7EF5" w:rsidRPr="00F5164D" w:rsidRDefault="003F7EF5" w:rsidP="003B6331">
            <w:pPr>
              <w:jc w:val="center"/>
              <w:rPr>
                <w:rFonts w:ascii="Calibri" w:hAnsi="Calibri" w:cs="Calibri"/>
              </w:rPr>
            </w:pPr>
            <w:r w:rsidRPr="00F5164D">
              <w:rPr>
                <w:rFonts w:ascii="Calibri" w:hAnsi="Calibri" w:cs="Calibri"/>
              </w:rPr>
              <w:t>Place Value</w:t>
            </w:r>
          </w:p>
          <w:p w14:paraId="323FF4BF" w14:textId="77777777" w:rsidR="003F7EF5" w:rsidRPr="00F5164D" w:rsidRDefault="003F7EF5" w:rsidP="003B6331">
            <w:pPr>
              <w:jc w:val="center"/>
              <w:rPr>
                <w:rFonts w:ascii="Calibri" w:hAnsi="Calibri" w:cs="Calibri"/>
              </w:rPr>
            </w:pPr>
            <w:r w:rsidRPr="00F5164D">
              <w:rPr>
                <w:rFonts w:ascii="Calibri" w:hAnsi="Calibri" w:cs="Calibri"/>
              </w:rPr>
              <w:t>Length, height</w:t>
            </w:r>
          </w:p>
          <w:p w14:paraId="5A9D20D2" w14:textId="77777777" w:rsidR="003F7EF5" w:rsidRPr="00F5164D" w:rsidRDefault="003F7EF5" w:rsidP="003B6331">
            <w:pPr>
              <w:jc w:val="center"/>
              <w:rPr>
                <w:rFonts w:ascii="Calibri" w:hAnsi="Calibri" w:cs="Calibri"/>
              </w:rPr>
            </w:pPr>
            <w:r w:rsidRPr="00F5164D">
              <w:rPr>
                <w:rFonts w:ascii="Calibri" w:hAnsi="Calibri" w:cs="Calibri"/>
              </w:rPr>
              <w:t>Weight and volume</w:t>
            </w:r>
          </w:p>
        </w:tc>
        <w:tc>
          <w:tcPr>
            <w:tcW w:w="2438" w:type="dxa"/>
            <w:shd w:val="clear" w:color="auto" w:fill="FFFFFF" w:themeFill="background1"/>
          </w:tcPr>
          <w:p w14:paraId="59010589" w14:textId="77777777" w:rsidR="003F7EF5" w:rsidRPr="00F5164D" w:rsidRDefault="003F7EF5" w:rsidP="003B6331">
            <w:pPr>
              <w:jc w:val="center"/>
              <w:rPr>
                <w:rFonts w:ascii="Calibri" w:hAnsi="Calibri" w:cs="Calibri"/>
              </w:rPr>
            </w:pPr>
            <w:r w:rsidRPr="00F5164D">
              <w:rPr>
                <w:rFonts w:ascii="Calibri" w:hAnsi="Calibri" w:cs="Calibri"/>
              </w:rPr>
              <w:t>Multiplication and division</w:t>
            </w:r>
          </w:p>
          <w:p w14:paraId="173E2C2B" w14:textId="77777777" w:rsidR="003F7EF5" w:rsidRPr="00F5164D" w:rsidRDefault="003F7EF5" w:rsidP="003B6331">
            <w:pPr>
              <w:jc w:val="center"/>
              <w:rPr>
                <w:rFonts w:ascii="Calibri" w:hAnsi="Calibri" w:cs="Calibri"/>
              </w:rPr>
            </w:pPr>
            <w:r w:rsidRPr="00F5164D">
              <w:rPr>
                <w:rFonts w:ascii="Calibri" w:hAnsi="Calibri" w:cs="Calibri"/>
              </w:rPr>
              <w:t>Shape</w:t>
            </w:r>
          </w:p>
          <w:p w14:paraId="47312777" w14:textId="77777777" w:rsidR="003F7EF5" w:rsidRPr="00F5164D" w:rsidRDefault="003F7EF5" w:rsidP="003B6331">
            <w:pPr>
              <w:jc w:val="center"/>
              <w:rPr>
                <w:rFonts w:ascii="Calibri" w:hAnsi="Calibri" w:cs="Calibri"/>
              </w:rPr>
            </w:pPr>
            <w:r w:rsidRPr="00F5164D">
              <w:rPr>
                <w:rFonts w:ascii="Calibri" w:hAnsi="Calibri" w:cs="Calibri"/>
              </w:rPr>
              <w:t>Statistics</w:t>
            </w:r>
          </w:p>
          <w:p w14:paraId="43C3E2C3" w14:textId="77777777" w:rsidR="003F7EF5" w:rsidRPr="00F5164D" w:rsidRDefault="003F7EF5" w:rsidP="003B6331">
            <w:pPr>
              <w:jc w:val="center"/>
              <w:rPr>
                <w:rFonts w:ascii="Calibri" w:hAnsi="Calibri" w:cs="Calibri"/>
              </w:rPr>
            </w:pPr>
            <w:r w:rsidRPr="00F5164D">
              <w:rPr>
                <w:rFonts w:ascii="Calibri" w:hAnsi="Calibri" w:cs="Calibri"/>
              </w:rPr>
              <w:t>Fractions</w:t>
            </w:r>
          </w:p>
          <w:p w14:paraId="4CDF2735" w14:textId="77777777" w:rsidR="003F7EF5" w:rsidRPr="00F5164D" w:rsidRDefault="003F7EF5" w:rsidP="003B6331">
            <w:pPr>
              <w:jc w:val="center"/>
              <w:rPr>
                <w:rFonts w:ascii="Calibri" w:hAnsi="Calibri" w:cs="Calibri"/>
              </w:rPr>
            </w:pPr>
            <w:r w:rsidRPr="00F5164D">
              <w:rPr>
                <w:rFonts w:ascii="Calibri" w:hAnsi="Calibri" w:cs="Calibri"/>
              </w:rPr>
              <w:t>Length and height</w:t>
            </w:r>
          </w:p>
        </w:tc>
        <w:tc>
          <w:tcPr>
            <w:tcW w:w="2438" w:type="dxa"/>
            <w:shd w:val="clear" w:color="auto" w:fill="FFFFFF" w:themeFill="background1"/>
          </w:tcPr>
          <w:p w14:paraId="27F00A53" w14:textId="77777777" w:rsidR="003F7EF5" w:rsidRPr="00F5164D" w:rsidRDefault="003F7EF5" w:rsidP="003B6331">
            <w:pPr>
              <w:jc w:val="center"/>
              <w:rPr>
                <w:rFonts w:ascii="Calibri" w:hAnsi="Calibri" w:cs="Calibri"/>
              </w:rPr>
            </w:pPr>
            <w:r w:rsidRPr="00F5164D">
              <w:rPr>
                <w:rFonts w:ascii="Calibri" w:hAnsi="Calibri" w:cs="Calibri"/>
              </w:rPr>
              <w:t>Multiplication and division</w:t>
            </w:r>
          </w:p>
          <w:p w14:paraId="3EC8E579" w14:textId="77777777" w:rsidR="003F7EF5" w:rsidRPr="00F5164D" w:rsidRDefault="003F7EF5" w:rsidP="003B6331">
            <w:pPr>
              <w:jc w:val="center"/>
              <w:rPr>
                <w:rFonts w:ascii="Calibri" w:hAnsi="Calibri" w:cs="Calibri"/>
              </w:rPr>
            </w:pPr>
            <w:r w:rsidRPr="00F5164D">
              <w:rPr>
                <w:rFonts w:ascii="Calibri" w:hAnsi="Calibri" w:cs="Calibri"/>
              </w:rPr>
              <w:t>Statistics</w:t>
            </w:r>
          </w:p>
          <w:p w14:paraId="3C182C32" w14:textId="77777777" w:rsidR="003F7EF5" w:rsidRPr="00F5164D" w:rsidRDefault="003F7EF5" w:rsidP="003B6331">
            <w:pPr>
              <w:jc w:val="center"/>
              <w:rPr>
                <w:rFonts w:ascii="Calibri" w:hAnsi="Calibri" w:cs="Calibri"/>
              </w:rPr>
            </w:pPr>
            <w:r w:rsidRPr="00F5164D">
              <w:rPr>
                <w:rFonts w:ascii="Calibri" w:hAnsi="Calibri" w:cs="Calibri"/>
              </w:rPr>
              <w:t>Money</w:t>
            </w:r>
          </w:p>
          <w:p w14:paraId="066460D2" w14:textId="77777777" w:rsidR="003F7EF5" w:rsidRPr="00F5164D" w:rsidRDefault="003F7EF5" w:rsidP="003B6331">
            <w:pPr>
              <w:jc w:val="center"/>
              <w:rPr>
                <w:rFonts w:ascii="Calibri" w:hAnsi="Calibri" w:cs="Calibri"/>
              </w:rPr>
            </w:pPr>
            <w:r w:rsidRPr="00F5164D">
              <w:rPr>
                <w:rFonts w:ascii="Calibri" w:hAnsi="Calibri" w:cs="Calibri"/>
              </w:rPr>
              <w:t>Length and perimeter</w:t>
            </w:r>
          </w:p>
          <w:p w14:paraId="53E305EB" w14:textId="77777777" w:rsidR="003F7EF5" w:rsidRPr="00F5164D" w:rsidRDefault="003F7EF5" w:rsidP="003B6331">
            <w:pPr>
              <w:jc w:val="center"/>
              <w:rPr>
                <w:rFonts w:ascii="Calibri" w:hAnsi="Calibri" w:cs="Calibri"/>
              </w:rPr>
            </w:pPr>
            <w:r w:rsidRPr="00F5164D">
              <w:rPr>
                <w:rFonts w:ascii="Calibri" w:hAnsi="Calibri" w:cs="Calibri"/>
              </w:rPr>
              <w:t>fractions</w:t>
            </w:r>
          </w:p>
        </w:tc>
        <w:tc>
          <w:tcPr>
            <w:tcW w:w="2438" w:type="dxa"/>
            <w:shd w:val="clear" w:color="auto" w:fill="FFFFFF" w:themeFill="background1"/>
          </w:tcPr>
          <w:p w14:paraId="4766F9F6" w14:textId="77777777" w:rsidR="003F7EF5" w:rsidRPr="00F5164D" w:rsidRDefault="003F7EF5" w:rsidP="003B6331">
            <w:pPr>
              <w:jc w:val="center"/>
              <w:rPr>
                <w:rFonts w:ascii="Calibri" w:hAnsi="Calibri" w:cs="Calibri"/>
              </w:rPr>
            </w:pPr>
            <w:r w:rsidRPr="00F5164D">
              <w:rPr>
                <w:rFonts w:ascii="Calibri" w:hAnsi="Calibri" w:cs="Calibri"/>
              </w:rPr>
              <w:t>Multiplication and division</w:t>
            </w:r>
          </w:p>
          <w:p w14:paraId="54903A4B" w14:textId="77777777" w:rsidR="003F7EF5" w:rsidRPr="00F5164D" w:rsidRDefault="003F7EF5" w:rsidP="003B6331">
            <w:pPr>
              <w:jc w:val="center"/>
              <w:rPr>
                <w:rFonts w:ascii="Calibri" w:hAnsi="Calibri" w:cs="Calibri"/>
              </w:rPr>
            </w:pPr>
            <w:r w:rsidRPr="00F5164D">
              <w:rPr>
                <w:rFonts w:ascii="Calibri" w:hAnsi="Calibri" w:cs="Calibri"/>
              </w:rPr>
              <w:t>Area</w:t>
            </w:r>
          </w:p>
          <w:p w14:paraId="3C19269D" w14:textId="77777777" w:rsidR="003F7EF5" w:rsidRPr="00F5164D" w:rsidRDefault="003F7EF5" w:rsidP="003B6331">
            <w:pPr>
              <w:jc w:val="center"/>
              <w:rPr>
                <w:rFonts w:ascii="Calibri" w:hAnsi="Calibri" w:cs="Calibri"/>
              </w:rPr>
            </w:pPr>
            <w:r w:rsidRPr="00F5164D">
              <w:rPr>
                <w:rFonts w:ascii="Calibri" w:hAnsi="Calibri" w:cs="Calibri"/>
              </w:rPr>
              <w:t>Fractions</w:t>
            </w:r>
          </w:p>
          <w:p w14:paraId="2BEB26EF" w14:textId="77777777" w:rsidR="003F7EF5" w:rsidRPr="00F5164D" w:rsidRDefault="003F7EF5" w:rsidP="003B6331">
            <w:pPr>
              <w:jc w:val="center"/>
              <w:rPr>
                <w:rFonts w:ascii="Calibri" w:hAnsi="Calibri" w:cs="Calibri"/>
              </w:rPr>
            </w:pPr>
            <w:r w:rsidRPr="00F5164D">
              <w:rPr>
                <w:rFonts w:ascii="Calibri" w:hAnsi="Calibri" w:cs="Calibri"/>
              </w:rPr>
              <w:t>Decimals</w:t>
            </w:r>
          </w:p>
        </w:tc>
        <w:tc>
          <w:tcPr>
            <w:tcW w:w="2438" w:type="dxa"/>
            <w:shd w:val="clear" w:color="auto" w:fill="FFFFFF" w:themeFill="background1"/>
          </w:tcPr>
          <w:p w14:paraId="774166C1" w14:textId="77777777" w:rsidR="003F7EF5" w:rsidRPr="00F5164D" w:rsidRDefault="003F7EF5" w:rsidP="003B6331">
            <w:pPr>
              <w:jc w:val="center"/>
              <w:rPr>
                <w:rFonts w:ascii="Calibri" w:hAnsi="Calibri" w:cs="Calibri"/>
              </w:rPr>
            </w:pPr>
            <w:r w:rsidRPr="00F5164D">
              <w:rPr>
                <w:rFonts w:ascii="Calibri" w:hAnsi="Calibri" w:cs="Calibri"/>
              </w:rPr>
              <w:t>Multiplication and division</w:t>
            </w:r>
          </w:p>
          <w:p w14:paraId="230FE257" w14:textId="77777777" w:rsidR="003F7EF5" w:rsidRPr="00F5164D" w:rsidRDefault="003F7EF5" w:rsidP="003B6331">
            <w:pPr>
              <w:jc w:val="center"/>
              <w:rPr>
                <w:rFonts w:ascii="Calibri" w:hAnsi="Calibri" w:cs="Calibri"/>
              </w:rPr>
            </w:pPr>
            <w:r w:rsidRPr="00F5164D">
              <w:rPr>
                <w:rFonts w:ascii="Calibri" w:hAnsi="Calibri" w:cs="Calibri"/>
              </w:rPr>
              <w:t>Fractions</w:t>
            </w:r>
          </w:p>
          <w:p w14:paraId="336AF08F" w14:textId="77777777" w:rsidR="003F7EF5" w:rsidRPr="00F5164D" w:rsidRDefault="003F7EF5" w:rsidP="003B6331">
            <w:pPr>
              <w:jc w:val="center"/>
              <w:rPr>
                <w:rFonts w:ascii="Calibri" w:hAnsi="Calibri" w:cs="Calibri"/>
              </w:rPr>
            </w:pPr>
            <w:r w:rsidRPr="00F5164D">
              <w:rPr>
                <w:rFonts w:ascii="Calibri" w:hAnsi="Calibri" w:cs="Calibri"/>
              </w:rPr>
              <w:t>Decimals and percentages</w:t>
            </w:r>
          </w:p>
        </w:tc>
        <w:tc>
          <w:tcPr>
            <w:tcW w:w="2438" w:type="dxa"/>
            <w:shd w:val="clear" w:color="auto" w:fill="FFFFFF" w:themeFill="background1"/>
          </w:tcPr>
          <w:p w14:paraId="289B6655" w14:textId="77777777" w:rsidR="003F7EF5" w:rsidRPr="00F5164D" w:rsidRDefault="003F7EF5" w:rsidP="003B6331">
            <w:pPr>
              <w:jc w:val="center"/>
              <w:rPr>
                <w:rFonts w:ascii="Calibri" w:hAnsi="Calibri" w:cs="Calibri"/>
              </w:rPr>
            </w:pPr>
            <w:r w:rsidRPr="00F5164D">
              <w:rPr>
                <w:rFonts w:ascii="Calibri" w:hAnsi="Calibri" w:cs="Calibri"/>
              </w:rPr>
              <w:t>Decimals</w:t>
            </w:r>
          </w:p>
          <w:p w14:paraId="6CB1902F" w14:textId="77777777" w:rsidR="003F7EF5" w:rsidRPr="00F5164D" w:rsidRDefault="003F7EF5" w:rsidP="003B6331">
            <w:pPr>
              <w:jc w:val="center"/>
              <w:rPr>
                <w:rFonts w:ascii="Calibri" w:hAnsi="Calibri" w:cs="Calibri"/>
              </w:rPr>
            </w:pPr>
            <w:r w:rsidRPr="00F5164D">
              <w:rPr>
                <w:rFonts w:ascii="Calibri" w:hAnsi="Calibri" w:cs="Calibri"/>
              </w:rPr>
              <w:t>Percentages</w:t>
            </w:r>
          </w:p>
          <w:p w14:paraId="72F55BF3" w14:textId="77777777" w:rsidR="003F7EF5" w:rsidRPr="00F5164D" w:rsidRDefault="003F7EF5" w:rsidP="003B6331">
            <w:pPr>
              <w:jc w:val="center"/>
              <w:rPr>
                <w:rFonts w:ascii="Calibri" w:hAnsi="Calibri" w:cs="Calibri"/>
              </w:rPr>
            </w:pPr>
            <w:r w:rsidRPr="00F5164D">
              <w:rPr>
                <w:rFonts w:ascii="Calibri" w:hAnsi="Calibri" w:cs="Calibri"/>
              </w:rPr>
              <w:t>Algebra</w:t>
            </w:r>
          </w:p>
          <w:p w14:paraId="49D5634D" w14:textId="77777777" w:rsidR="003F7EF5" w:rsidRPr="00F5164D" w:rsidRDefault="003F7EF5" w:rsidP="003B6331">
            <w:pPr>
              <w:jc w:val="center"/>
              <w:rPr>
                <w:rFonts w:ascii="Calibri" w:hAnsi="Calibri" w:cs="Calibri"/>
              </w:rPr>
            </w:pPr>
            <w:r w:rsidRPr="00F5164D">
              <w:rPr>
                <w:rFonts w:ascii="Calibri" w:hAnsi="Calibri" w:cs="Calibri"/>
              </w:rPr>
              <w:t>Measurement</w:t>
            </w:r>
          </w:p>
          <w:p w14:paraId="1A4F5BB7" w14:textId="77777777" w:rsidR="003F7EF5" w:rsidRPr="00F5164D" w:rsidRDefault="003F7EF5" w:rsidP="003B6331">
            <w:pPr>
              <w:jc w:val="center"/>
              <w:rPr>
                <w:rFonts w:ascii="Calibri" w:hAnsi="Calibri" w:cs="Calibri"/>
              </w:rPr>
            </w:pPr>
            <w:r w:rsidRPr="00F5164D">
              <w:rPr>
                <w:rFonts w:ascii="Calibri" w:hAnsi="Calibri" w:cs="Calibri"/>
              </w:rPr>
              <w:t>Perimeter area and volume</w:t>
            </w:r>
          </w:p>
          <w:p w14:paraId="717E2DAE" w14:textId="77777777" w:rsidR="003F7EF5" w:rsidRPr="00F5164D" w:rsidRDefault="003F7EF5" w:rsidP="003B6331">
            <w:pPr>
              <w:jc w:val="center"/>
              <w:rPr>
                <w:rFonts w:ascii="Calibri" w:hAnsi="Calibri" w:cs="Calibri"/>
              </w:rPr>
            </w:pPr>
            <w:r w:rsidRPr="00F5164D">
              <w:rPr>
                <w:rFonts w:ascii="Calibri" w:hAnsi="Calibri" w:cs="Calibri"/>
              </w:rPr>
              <w:t>Ratio</w:t>
            </w:r>
          </w:p>
        </w:tc>
      </w:tr>
      <w:tr w:rsidR="003F7EF5" w14:paraId="3FB2E98C" w14:textId="77777777" w:rsidTr="008C5542">
        <w:tc>
          <w:tcPr>
            <w:tcW w:w="2438" w:type="dxa"/>
            <w:shd w:val="clear" w:color="auto" w:fill="FFFFFF" w:themeFill="background1"/>
          </w:tcPr>
          <w:p w14:paraId="19B0442C" w14:textId="77777777" w:rsidR="003F7EF5" w:rsidRPr="00F5164D" w:rsidRDefault="003F7EF5" w:rsidP="003B6331">
            <w:pPr>
              <w:jc w:val="center"/>
              <w:rPr>
                <w:rFonts w:ascii="Calibri" w:hAnsi="Calibri" w:cs="Calibri"/>
              </w:rPr>
            </w:pPr>
            <w:r w:rsidRPr="00F5164D">
              <w:rPr>
                <w:rFonts w:ascii="Calibri" w:hAnsi="Calibri" w:cs="Calibri"/>
              </w:rPr>
              <w:t>Summer</w:t>
            </w:r>
          </w:p>
        </w:tc>
        <w:tc>
          <w:tcPr>
            <w:tcW w:w="2438" w:type="dxa"/>
            <w:shd w:val="clear" w:color="auto" w:fill="FFFFFF" w:themeFill="background1"/>
          </w:tcPr>
          <w:p w14:paraId="1A341AD0" w14:textId="77777777" w:rsidR="003F7EF5" w:rsidRDefault="003F7EF5" w:rsidP="003B6331">
            <w:r>
              <w:t>Number rhymes and songs</w:t>
            </w:r>
          </w:p>
          <w:p w14:paraId="5BF55455" w14:textId="77777777" w:rsidR="003F7EF5" w:rsidRDefault="003F7EF5" w:rsidP="003B6331">
            <w:r>
              <w:t>Counting, ordinality and cardinality</w:t>
            </w:r>
          </w:p>
          <w:p w14:paraId="6DB1389D" w14:textId="77777777" w:rsidR="003F7EF5" w:rsidRDefault="003F7EF5" w:rsidP="003B6331">
            <w:r>
              <w:t>Shape</w:t>
            </w:r>
          </w:p>
          <w:p w14:paraId="42D5C2EA" w14:textId="77777777" w:rsidR="003F7EF5" w:rsidRDefault="003F7EF5" w:rsidP="003B6331">
            <w:r>
              <w:t>Sequencing events</w:t>
            </w:r>
          </w:p>
          <w:p w14:paraId="1DA369CB" w14:textId="77777777" w:rsidR="003F7EF5" w:rsidRDefault="003F7EF5" w:rsidP="003B6331">
            <w:r>
              <w:t>Calculating</w:t>
            </w:r>
          </w:p>
          <w:p w14:paraId="211E61F8" w14:textId="77777777" w:rsidR="003F7EF5" w:rsidRDefault="003F7EF5" w:rsidP="003B6331">
            <w:r>
              <w:t>Separating</w:t>
            </w:r>
          </w:p>
          <w:p w14:paraId="25A13D0A" w14:textId="77777777" w:rsidR="003F7EF5" w:rsidRDefault="003F7EF5" w:rsidP="003B6331">
            <w:r>
              <w:t xml:space="preserve">More than / fewer </w:t>
            </w:r>
            <w:proofErr w:type="spellStart"/>
            <w:r>
              <w:t>tham</w:t>
            </w:r>
            <w:proofErr w:type="spellEnd"/>
            <w:r>
              <w:t xml:space="preserve"> </w:t>
            </w:r>
          </w:p>
          <w:p w14:paraId="35AF6939" w14:textId="77777777" w:rsidR="003F7EF5" w:rsidRDefault="003F7EF5" w:rsidP="003B6331">
            <w:r>
              <w:t>Sorting and classifying</w:t>
            </w:r>
          </w:p>
          <w:p w14:paraId="25647937" w14:textId="77777777" w:rsidR="003F7EF5" w:rsidRDefault="003F7EF5" w:rsidP="003B6331">
            <w:r>
              <w:t>Routes and locations</w:t>
            </w:r>
          </w:p>
          <w:p w14:paraId="1A8AEDBA" w14:textId="77777777" w:rsidR="003F7EF5" w:rsidRPr="00F5164D" w:rsidRDefault="003F7EF5" w:rsidP="003B6331">
            <w:pPr>
              <w:jc w:val="center"/>
              <w:rPr>
                <w:rFonts w:ascii="Calibri" w:hAnsi="Calibri" w:cs="Calibri"/>
              </w:rPr>
            </w:pPr>
            <w:r>
              <w:t xml:space="preserve">Weight </w:t>
            </w:r>
          </w:p>
        </w:tc>
        <w:tc>
          <w:tcPr>
            <w:tcW w:w="2438" w:type="dxa"/>
            <w:shd w:val="clear" w:color="auto" w:fill="FFFFFF" w:themeFill="background1"/>
          </w:tcPr>
          <w:p w14:paraId="5ECEBBA1" w14:textId="77777777" w:rsidR="003F7EF5" w:rsidRDefault="003F7EF5" w:rsidP="003B6331">
            <w:r w:rsidRPr="00A37952">
              <w:t>Counting, ordinality and cardinality</w:t>
            </w:r>
          </w:p>
          <w:p w14:paraId="3C00FF22" w14:textId="77777777" w:rsidR="003F7EF5" w:rsidRDefault="003F7EF5" w:rsidP="003B6331">
            <w:r>
              <w:t>Subitising</w:t>
            </w:r>
          </w:p>
          <w:p w14:paraId="0D48878F" w14:textId="77777777" w:rsidR="003F7EF5" w:rsidRDefault="003F7EF5" w:rsidP="003B6331">
            <w:r>
              <w:t>Composition</w:t>
            </w:r>
          </w:p>
          <w:p w14:paraId="32852203" w14:textId="77777777" w:rsidR="003F7EF5" w:rsidRDefault="003F7EF5" w:rsidP="003B6331">
            <w:r w:rsidRPr="00C36436">
              <w:t>Addition and subtraction</w:t>
            </w:r>
          </w:p>
          <w:p w14:paraId="3876953F" w14:textId="77777777" w:rsidR="003F7EF5" w:rsidRDefault="003F7EF5" w:rsidP="003B6331">
            <w:r>
              <w:t>Money</w:t>
            </w:r>
          </w:p>
          <w:p w14:paraId="384868A8" w14:textId="77777777" w:rsidR="003F7EF5" w:rsidRDefault="003F7EF5" w:rsidP="003B6331">
            <w:r>
              <w:t>Sharing</w:t>
            </w:r>
          </w:p>
          <w:p w14:paraId="4CE3B58B" w14:textId="77777777" w:rsidR="003F7EF5" w:rsidRDefault="003F7EF5" w:rsidP="003B6331">
            <w:r>
              <w:t>Doubling</w:t>
            </w:r>
          </w:p>
          <w:p w14:paraId="56B87E65" w14:textId="77777777" w:rsidR="003F7EF5" w:rsidRDefault="003F7EF5" w:rsidP="003B6331">
            <w:r>
              <w:t>Halving</w:t>
            </w:r>
          </w:p>
          <w:p w14:paraId="7ED5CDEB" w14:textId="77777777" w:rsidR="003F7EF5" w:rsidRDefault="003F7EF5" w:rsidP="003B6331">
            <w:r>
              <w:t>Capacity</w:t>
            </w:r>
          </w:p>
          <w:p w14:paraId="6B49996B" w14:textId="77777777" w:rsidR="003F7EF5" w:rsidRDefault="003F7EF5" w:rsidP="003B6331"/>
          <w:p w14:paraId="018F9131" w14:textId="77777777" w:rsidR="003F7EF5" w:rsidRPr="00F5164D" w:rsidRDefault="003F7EF5" w:rsidP="003B6331">
            <w:pPr>
              <w:jc w:val="center"/>
              <w:rPr>
                <w:rFonts w:ascii="Calibri" w:hAnsi="Calibri" w:cs="Calibri"/>
              </w:rPr>
            </w:pPr>
          </w:p>
        </w:tc>
        <w:tc>
          <w:tcPr>
            <w:tcW w:w="2438" w:type="dxa"/>
            <w:shd w:val="clear" w:color="auto" w:fill="FFFFFF" w:themeFill="background1"/>
          </w:tcPr>
          <w:p w14:paraId="7BC1A6E4" w14:textId="77777777" w:rsidR="003F7EF5" w:rsidRPr="00F5164D" w:rsidRDefault="003F7EF5" w:rsidP="003B6331">
            <w:pPr>
              <w:jc w:val="center"/>
              <w:rPr>
                <w:rFonts w:ascii="Calibri" w:hAnsi="Calibri" w:cs="Calibri"/>
              </w:rPr>
            </w:pPr>
            <w:r w:rsidRPr="00F5164D">
              <w:rPr>
                <w:rFonts w:ascii="Calibri" w:hAnsi="Calibri" w:cs="Calibri"/>
              </w:rPr>
              <w:t>Multiplication and division</w:t>
            </w:r>
          </w:p>
          <w:p w14:paraId="4F2C6B78" w14:textId="77777777" w:rsidR="003F7EF5" w:rsidRPr="00F5164D" w:rsidRDefault="003F7EF5" w:rsidP="003B6331">
            <w:pPr>
              <w:jc w:val="center"/>
              <w:rPr>
                <w:rFonts w:ascii="Calibri" w:hAnsi="Calibri" w:cs="Calibri"/>
              </w:rPr>
            </w:pPr>
            <w:r w:rsidRPr="00F5164D">
              <w:rPr>
                <w:rFonts w:ascii="Calibri" w:hAnsi="Calibri" w:cs="Calibri"/>
              </w:rPr>
              <w:t>Fractions</w:t>
            </w:r>
          </w:p>
          <w:p w14:paraId="7623BC86" w14:textId="77777777" w:rsidR="003F7EF5" w:rsidRPr="00F5164D" w:rsidRDefault="003F7EF5" w:rsidP="003B6331">
            <w:pPr>
              <w:jc w:val="center"/>
              <w:rPr>
                <w:rFonts w:ascii="Calibri" w:hAnsi="Calibri" w:cs="Calibri"/>
              </w:rPr>
            </w:pPr>
            <w:r w:rsidRPr="00F5164D">
              <w:rPr>
                <w:rFonts w:ascii="Calibri" w:hAnsi="Calibri" w:cs="Calibri"/>
              </w:rPr>
              <w:t>Position and direction</w:t>
            </w:r>
          </w:p>
          <w:p w14:paraId="54044A07" w14:textId="77777777" w:rsidR="003F7EF5" w:rsidRPr="00F5164D" w:rsidRDefault="003F7EF5" w:rsidP="003B6331">
            <w:pPr>
              <w:jc w:val="center"/>
              <w:rPr>
                <w:rFonts w:ascii="Calibri" w:hAnsi="Calibri" w:cs="Calibri"/>
              </w:rPr>
            </w:pPr>
            <w:r w:rsidRPr="00F5164D">
              <w:rPr>
                <w:rFonts w:ascii="Calibri" w:hAnsi="Calibri" w:cs="Calibri"/>
              </w:rPr>
              <w:t>Place value</w:t>
            </w:r>
          </w:p>
          <w:p w14:paraId="4398D75E" w14:textId="77777777" w:rsidR="003F7EF5" w:rsidRPr="00F5164D" w:rsidRDefault="003F7EF5" w:rsidP="003B6331">
            <w:pPr>
              <w:jc w:val="center"/>
              <w:rPr>
                <w:rFonts w:ascii="Calibri" w:hAnsi="Calibri" w:cs="Calibri"/>
              </w:rPr>
            </w:pPr>
            <w:r w:rsidRPr="00F5164D">
              <w:rPr>
                <w:rFonts w:ascii="Calibri" w:hAnsi="Calibri" w:cs="Calibri"/>
              </w:rPr>
              <w:t>Money</w:t>
            </w:r>
          </w:p>
          <w:p w14:paraId="598B0F68" w14:textId="77777777" w:rsidR="003F7EF5" w:rsidRPr="00F5164D" w:rsidRDefault="003F7EF5" w:rsidP="003B6331">
            <w:pPr>
              <w:jc w:val="center"/>
              <w:rPr>
                <w:rFonts w:ascii="Calibri" w:hAnsi="Calibri" w:cs="Calibri"/>
              </w:rPr>
            </w:pPr>
            <w:r w:rsidRPr="00F5164D">
              <w:rPr>
                <w:rFonts w:ascii="Calibri" w:hAnsi="Calibri" w:cs="Calibri"/>
              </w:rPr>
              <w:t>time</w:t>
            </w:r>
          </w:p>
        </w:tc>
        <w:tc>
          <w:tcPr>
            <w:tcW w:w="2438" w:type="dxa"/>
            <w:shd w:val="clear" w:color="auto" w:fill="FFFFFF" w:themeFill="background1"/>
          </w:tcPr>
          <w:p w14:paraId="46DAF5F4" w14:textId="77777777" w:rsidR="003F7EF5" w:rsidRPr="00F5164D" w:rsidRDefault="003F7EF5" w:rsidP="003B6331">
            <w:pPr>
              <w:jc w:val="center"/>
              <w:rPr>
                <w:rFonts w:ascii="Calibri" w:hAnsi="Calibri" w:cs="Calibri"/>
              </w:rPr>
            </w:pPr>
            <w:r w:rsidRPr="00F5164D">
              <w:rPr>
                <w:rFonts w:ascii="Calibri" w:hAnsi="Calibri" w:cs="Calibri"/>
              </w:rPr>
              <w:t>Position and direction</w:t>
            </w:r>
          </w:p>
          <w:p w14:paraId="591A5E11" w14:textId="77777777" w:rsidR="003F7EF5" w:rsidRPr="00F5164D" w:rsidRDefault="003F7EF5" w:rsidP="003B6331">
            <w:pPr>
              <w:jc w:val="center"/>
              <w:rPr>
                <w:rFonts w:ascii="Calibri" w:hAnsi="Calibri" w:cs="Calibri"/>
              </w:rPr>
            </w:pPr>
            <w:r w:rsidRPr="00F5164D">
              <w:rPr>
                <w:rFonts w:ascii="Calibri" w:hAnsi="Calibri" w:cs="Calibri"/>
              </w:rPr>
              <w:t>Problem solving</w:t>
            </w:r>
          </w:p>
          <w:p w14:paraId="63979681" w14:textId="77777777" w:rsidR="003F7EF5" w:rsidRPr="00F5164D" w:rsidRDefault="003F7EF5" w:rsidP="003B6331">
            <w:pPr>
              <w:jc w:val="center"/>
              <w:rPr>
                <w:rFonts w:ascii="Calibri" w:hAnsi="Calibri" w:cs="Calibri"/>
              </w:rPr>
            </w:pPr>
            <w:r w:rsidRPr="00F5164D">
              <w:rPr>
                <w:rFonts w:ascii="Calibri" w:hAnsi="Calibri" w:cs="Calibri"/>
              </w:rPr>
              <w:t>Time</w:t>
            </w:r>
          </w:p>
          <w:p w14:paraId="4975B505" w14:textId="77777777" w:rsidR="003F7EF5" w:rsidRPr="00F5164D" w:rsidRDefault="003F7EF5" w:rsidP="003B6331">
            <w:pPr>
              <w:jc w:val="center"/>
              <w:rPr>
                <w:rFonts w:ascii="Calibri" w:hAnsi="Calibri" w:cs="Calibri"/>
              </w:rPr>
            </w:pPr>
            <w:r w:rsidRPr="00F5164D">
              <w:rPr>
                <w:rFonts w:ascii="Calibri" w:hAnsi="Calibri" w:cs="Calibri"/>
              </w:rPr>
              <w:t>Measurement</w:t>
            </w:r>
          </w:p>
          <w:p w14:paraId="43AE58B5" w14:textId="77777777" w:rsidR="003F7EF5" w:rsidRPr="00F5164D" w:rsidRDefault="003F7EF5" w:rsidP="003B6331">
            <w:pPr>
              <w:jc w:val="center"/>
              <w:rPr>
                <w:rFonts w:ascii="Calibri" w:hAnsi="Calibri" w:cs="Calibri"/>
              </w:rPr>
            </w:pPr>
            <w:r w:rsidRPr="00F5164D">
              <w:rPr>
                <w:rFonts w:ascii="Calibri" w:hAnsi="Calibri" w:cs="Calibri"/>
              </w:rPr>
              <w:t>investigations</w:t>
            </w:r>
          </w:p>
        </w:tc>
        <w:tc>
          <w:tcPr>
            <w:tcW w:w="2438" w:type="dxa"/>
            <w:shd w:val="clear" w:color="auto" w:fill="FFFFFF" w:themeFill="background1"/>
          </w:tcPr>
          <w:p w14:paraId="128DF412" w14:textId="77777777" w:rsidR="003F7EF5" w:rsidRPr="00F5164D" w:rsidRDefault="003F7EF5" w:rsidP="003B6331">
            <w:pPr>
              <w:jc w:val="center"/>
              <w:rPr>
                <w:rFonts w:ascii="Calibri" w:hAnsi="Calibri" w:cs="Calibri"/>
              </w:rPr>
            </w:pPr>
            <w:r w:rsidRPr="00F5164D">
              <w:rPr>
                <w:rFonts w:ascii="Calibri" w:hAnsi="Calibri" w:cs="Calibri"/>
              </w:rPr>
              <w:t>Fractions</w:t>
            </w:r>
          </w:p>
          <w:p w14:paraId="6AD9019F" w14:textId="77777777" w:rsidR="003F7EF5" w:rsidRPr="00F5164D" w:rsidRDefault="003F7EF5" w:rsidP="003B6331">
            <w:pPr>
              <w:jc w:val="center"/>
              <w:rPr>
                <w:rFonts w:ascii="Calibri" w:hAnsi="Calibri" w:cs="Calibri"/>
              </w:rPr>
            </w:pPr>
            <w:r w:rsidRPr="00F5164D">
              <w:rPr>
                <w:rFonts w:ascii="Calibri" w:hAnsi="Calibri" w:cs="Calibri"/>
              </w:rPr>
              <w:t>Time</w:t>
            </w:r>
          </w:p>
          <w:p w14:paraId="22201B9D" w14:textId="77777777" w:rsidR="003F7EF5" w:rsidRPr="00F5164D" w:rsidRDefault="003F7EF5" w:rsidP="003B6331">
            <w:pPr>
              <w:jc w:val="center"/>
              <w:rPr>
                <w:rFonts w:ascii="Calibri" w:hAnsi="Calibri" w:cs="Calibri"/>
              </w:rPr>
            </w:pPr>
            <w:r w:rsidRPr="00F5164D">
              <w:rPr>
                <w:rFonts w:ascii="Calibri" w:hAnsi="Calibri" w:cs="Calibri"/>
              </w:rPr>
              <w:t>Shape</w:t>
            </w:r>
          </w:p>
          <w:p w14:paraId="44D00A69" w14:textId="77777777" w:rsidR="003F7EF5" w:rsidRPr="00F5164D" w:rsidRDefault="003F7EF5" w:rsidP="003B6331">
            <w:pPr>
              <w:jc w:val="center"/>
              <w:rPr>
                <w:rFonts w:ascii="Calibri" w:hAnsi="Calibri" w:cs="Calibri"/>
              </w:rPr>
            </w:pPr>
            <w:r w:rsidRPr="00F5164D">
              <w:rPr>
                <w:rFonts w:ascii="Calibri" w:hAnsi="Calibri" w:cs="Calibri"/>
              </w:rPr>
              <w:t>Mass and capacity</w:t>
            </w:r>
          </w:p>
        </w:tc>
        <w:tc>
          <w:tcPr>
            <w:tcW w:w="2438" w:type="dxa"/>
            <w:shd w:val="clear" w:color="auto" w:fill="FFFFFF" w:themeFill="background1"/>
          </w:tcPr>
          <w:p w14:paraId="7C2C36B5" w14:textId="77777777" w:rsidR="003F7EF5" w:rsidRPr="00F5164D" w:rsidRDefault="003F7EF5" w:rsidP="003B6331">
            <w:pPr>
              <w:jc w:val="center"/>
              <w:rPr>
                <w:rFonts w:ascii="Calibri" w:hAnsi="Calibri" w:cs="Calibri"/>
              </w:rPr>
            </w:pPr>
            <w:r w:rsidRPr="00F5164D">
              <w:rPr>
                <w:rFonts w:ascii="Calibri" w:hAnsi="Calibri" w:cs="Calibri"/>
              </w:rPr>
              <w:t>Decimals</w:t>
            </w:r>
          </w:p>
          <w:p w14:paraId="473BB26B" w14:textId="77777777" w:rsidR="003F7EF5" w:rsidRPr="00F5164D" w:rsidRDefault="003F7EF5" w:rsidP="003B6331">
            <w:pPr>
              <w:jc w:val="center"/>
              <w:rPr>
                <w:rFonts w:ascii="Calibri" w:hAnsi="Calibri" w:cs="Calibri"/>
              </w:rPr>
            </w:pPr>
            <w:r w:rsidRPr="00F5164D">
              <w:rPr>
                <w:rFonts w:ascii="Calibri" w:hAnsi="Calibri" w:cs="Calibri"/>
              </w:rPr>
              <w:t>Money</w:t>
            </w:r>
            <w:r>
              <w:rPr>
                <w:rFonts w:ascii="Calibri" w:hAnsi="Calibri" w:cs="Calibri"/>
              </w:rPr>
              <w:t>/</w:t>
            </w:r>
            <w:r w:rsidRPr="00F5164D">
              <w:rPr>
                <w:rFonts w:ascii="Calibri" w:hAnsi="Calibri" w:cs="Calibri"/>
              </w:rPr>
              <w:t>Time</w:t>
            </w:r>
          </w:p>
          <w:p w14:paraId="583885AA" w14:textId="77777777" w:rsidR="003F7EF5" w:rsidRPr="00F5164D" w:rsidRDefault="003F7EF5" w:rsidP="003B6331">
            <w:pPr>
              <w:jc w:val="center"/>
              <w:rPr>
                <w:rFonts w:ascii="Calibri" w:hAnsi="Calibri" w:cs="Calibri"/>
              </w:rPr>
            </w:pPr>
            <w:r w:rsidRPr="00F5164D">
              <w:rPr>
                <w:rFonts w:ascii="Calibri" w:hAnsi="Calibri" w:cs="Calibri"/>
              </w:rPr>
              <w:t>Statistics</w:t>
            </w:r>
          </w:p>
          <w:p w14:paraId="0B6CBFF3" w14:textId="77777777" w:rsidR="003F7EF5" w:rsidRPr="00F5164D" w:rsidRDefault="003F7EF5" w:rsidP="003B6331">
            <w:pPr>
              <w:jc w:val="center"/>
              <w:rPr>
                <w:rFonts w:ascii="Calibri" w:hAnsi="Calibri" w:cs="Calibri"/>
              </w:rPr>
            </w:pPr>
            <w:r w:rsidRPr="00F5164D">
              <w:rPr>
                <w:rFonts w:ascii="Calibri" w:hAnsi="Calibri" w:cs="Calibri"/>
              </w:rPr>
              <w:t>Shape</w:t>
            </w:r>
          </w:p>
          <w:p w14:paraId="660C840C" w14:textId="77777777" w:rsidR="003F7EF5" w:rsidRPr="00F5164D" w:rsidRDefault="003F7EF5" w:rsidP="003B6331">
            <w:pPr>
              <w:jc w:val="center"/>
              <w:rPr>
                <w:rFonts w:ascii="Calibri" w:hAnsi="Calibri" w:cs="Calibri"/>
              </w:rPr>
            </w:pPr>
            <w:r w:rsidRPr="00F5164D">
              <w:rPr>
                <w:rFonts w:ascii="Calibri" w:hAnsi="Calibri" w:cs="Calibri"/>
              </w:rPr>
              <w:t>Position and direction</w:t>
            </w:r>
          </w:p>
        </w:tc>
        <w:tc>
          <w:tcPr>
            <w:tcW w:w="2438" w:type="dxa"/>
            <w:shd w:val="clear" w:color="auto" w:fill="FFFFFF" w:themeFill="background1"/>
          </w:tcPr>
          <w:p w14:paraId="0932B819" w14:textId="77777777" w:rsidR="003F7EF5" w:rsidRPr="00F5164D" w:rsidRDefault="003F7EF5" w:rsidP="003B6331">
            <w:pPr>
              <w:jc w:val="center"/>
              <w:rPr>
                <w:rFonts w:ascii="Calibri" w:hAnsi="Calibri" w:cs="Calibri"/>
              </w:rPr>
            </w:pPr>
            <w:r w:rsidRPr="00F5164D">
              <w:rPr>
                <w:rFonts w:ascii="Calibri" w:hAnsi="Calibri" w:cs="Calibri"/>
              </w:rPr>
              <w:t>Decimals</w:t>
            </w:r>
          </w:p>
          <w:p w14:paraId="79CD5498" w14:textId="77777777" w:rsidR="003F7EF5" w:rsidRPr="00F5164D" w:rsidRDefault="003F7EF5" w:rsidP="003B6331">
            <w:pPr>
              <w:jc w:val="center"/>
              <w:rPr>
                <w:rFonts w:ascii="Calibri" w:hAnsi="Calibri" w:cs="Calibri"/>
              </w:rPr>
            </w:pPr>
            <w:r w:rsidRPr="00F5164D">
              <w:rPr>
                <w:rFonts w:ascii="Calibri" w:hAnsi="Calibri" w:cs="Calibri"/>
              </w:rPr>
              <w:t>Shape</w:t>
            </w:r>
          </w:p>
          <w:p w14:paraId="5533504A" w14:textId="77777777" w:rsidR="003F7EF5" w:rsidRPr="00F5164D" w:rsidRDefault="003F7EF5" w:rsidP="003B6331">
            <w:pPr>
              <w:jc w:val="center"/>
              <w:rPr>
                <w:rFonts w:ascii="Calibri" w:hAnsi="Calibri" w:cs="Calibri"/>
              </w:rPr>
            </w:pPr>
            <w:r w:rsidRPr="00F5164D">
              <w:rPr>
                <w:rFonts w:ascii="Calibri" w:hAnsi="Calibri" w:cs="Calibri"/>
              </w:rPr>
              <w:t>Position and direction</w:t>
            </w:r>
          </w:p>
          <w:p w14:paraId="2C9C1780" w14:textId="77777777" w:rsidR="003F7EF5" w:rsidRPr="00F5164D" w:rsidRDefault="003F7EF5" w:rsidP="003B6331">
            <w:pPr>
              <w:jc w:val="center"/>
              <w:rPr>
                <w:rFonts w:ascii="Calibri" w:hAnsi="Calibri" w:cs="Calibri"/>
              </w:rPr>
            </w:pPr>
            <w:r w:rsidRPr="00F5164D">
              <w:rPr>
                <w:rFonts w:ascii="Calibri" w:hAnsi="Calibri" w:cs="Calibri"/>
              </w:rPr>
              <w:t>Converting units</w:t>
            </w:r>
          </w:p>
          <w:p w14:paraId="7B3E638F" w14:textId="77777777" w:rsidR="003F7EF5" w:rsidRPr="00F5164D" w:rsidRDefault="003F7EF5" w:rsidP="003B6331">
            <w:pPr>
              <w:jc w:val="center"/>
              <w:rPr>
                <w:rFonts w:ascii="Calibri" w:hAnsi="Calibri" w:cs="Calibri"/>
              </w:rPr>
            </w:pPr>
            <w:r w:rsidRPr="00F5164D">
              <w:rPr>
                <w:rFonts w:ascii="Calibri" w:hAnsi="Calibri" w:cs="Calibri"/>
              </w:rPr>
              <w:t>Volume</w:t>
            </w:r>
          </w:p>
        </w:tc>
        <w:tc>
          <w:tcPr>
            <w:tcW w:w="2438" w:type="dxa"/>
            <w:shd w:val="clear" w:color="auto" w:fill="FFFFFF" w:themeFill="background1"/>
          </w:tcPr>
          <w:p w14:paraId="237E71E4" w14:textId="77777777" w:rsidR="003F7EF5" w:rsidRPr="00F5164D" w:rsidRDefault="003F7EF5" w:rsidP="003B6331">
            <w:pPr>
              <w:jc w:val="center"/>
              <w:rPr>
                <w:rFonts w:ascii="Calibri" w:hAnsi="Calibri" w:cs="Calibri"/>
              </w:rPr>
            </w:pPr>
            <w:r w:rsidRPr="00F5164D">
              <w:rPr>
                <w:rFonts w:ascii="Calibri" w:hAnsi="Calibri" w:cs="Calibri"/>
              </w:rPr>
              <w:t>Shape</w:t>
            </w:r>
          </w:p>
          <w:p w14:paraId="44E404EE" w14:textId="77777777" w:rsidR="003F7EF5" w:rsidRPr="00F5164D" w:rsidRDefault="003F7EF5" w:rsidP="003B6331">
            <w:pPr>
              <w:jc w:val="center"/>
              <w:rPr>
                <w:rFonts w:ascii="Calibri" w:hAnsi="Calibri" w:cs="Calibri"/>
              </w:rPr>
            </w:pPr>
            <w:r w:rsidRPr="00F5164D">
              <w:rPr>
                <w:rFonts w:ascii="Calibri" w:hAnsi="Calibri" w:cs="Calibri"/>
              </w:rPr>
              <w:t>Problem solving</w:t>
            </w:r>
          </w:p>
          <w:p w14:paraId="7A9DF4C6" w14:textId="77777777" w:rsidR="003F7EF5" w:rsidRPr="00F5164D" w:rsidRDefault="003F7EF5" w:rsidP="003B6331">
            <w:pPr>
              <w:jc w:val="center"/>
              <w:rPr>
                <w:rFonts w:ascii="Calibri" w:hAnsi="Calibri" w:cs="Calibri"/>
              </w:rPr>
            </w:pPr>
            <w:r w:rsidRPr="00F5164D">
              <w:rPr>
                <w:rFonts w:ascii="Calibri" w:hAnsi="Calibri" w:cs="Calibri"/>
              </w:rPr>
              <w:t>Statistics</w:t>
            </w:r>
          </w:p>
          <w:p w14:paraId="18C459BA" w14:textId="77777777" w:rsidR="003F7EF5" w:rsidRPr="00F5164D" w:rsidRDefault="003F7EF5" w:rsidP="003B6331">
            <w:pPr>
              <w:jc w:val="center"/>
              <w:rPr>
                <w:rFonts w:ascii="Calibri" w:hAnsi="Calibri" w:cs="Calibri"/>
              </w:rPr>
            </w:pPr>
            <w:r w:rsidRPr="00F5164D">
              <w:rPr>
                <w:rFonts w:ascii="Calibri" w:hAnsi="Calibri" w:cs="Calibri"/>
              </w:rPr>
              <w:t>investigations</w:t>
            </w:r>
          </w:p>
        </w:tc>
      </w:tr>
      <w:bookmarkEnd w:id="1"/>
    </w:tbl>
    <w:p w14:paraId="43A399B2" w14:textId="461B6E4F" w:rsidR="00832439" w:rsidRPr="00B737F5" w:rsidRDefault="00832439">
      <w:pPr>
        <w:rPr>
          <w:rFonts w:cstheme="minorHAnsi"/>
          <w:color w:val="FFFFFF" w:themeColor="background1"/>
          <w:sz w:val="20"/>
          <w:szCs w:val="20"/>
        </w:rPr>
      </w:pPr>
      <w:r w:rsidRPr="00B737F5">
        <w:rPr>
          <w:rFonts w:cstheme="minorHAnsi"/>
          <w:color w:val="FFFFFF" w:themeColor="background1"/>
          <w:sz w:val="20"/>
          <w:szCs w:val="20"/>
        </w:rPr>
        <w:br w:type="page"/>
      </w:r>
    </w:p>
    <w:p w14:paraId="2563B2E7" w14:textId="77777777" w:rsidR="003940ED" w:rsidRPr="00B737F5" w:rsidRDefault="008C5542">
      <w:pPr>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3034"/>
        <w:gridCol w:w="3277"/>
        <w:gridCol w:w="3281"/>
        <w:gridCol w:w="3296"/>
        <w:gridCol w:w="3297"/>
        <w:gridCol w:w="3204"/>
      </w:tblGrid>
      <w:tr w:rsidR="003142BF" w:rsidRPr="00B737F5" w14:paraId="0DA1AA59" w14:textId="77777777" w:rsidTr="008C5542">
        <w:trPr>
          <w:trHeight w:val="221"/>
        </w:trPr>
        <w:tc>
          <w:tcPr>
            <w:tcW w:w="22287" w:type="dxa"/>
            <w:gridSpan w:val="7"/>
            <w:shd w:val="clear" w:color="auto" w:fill="2F5496" w:themeFill="accent1" w:themeFillShade="BF"/>
          </w:tcPr>
          <w:p w14:paraId="4144F617" w14:textId="5D51F2CA" w:rsidR="003142BF" w:rsidRPr="00B737F5" w:rsidRDefault="003142BF" w:rsidP="003142BF">
            <w:pPr>
              <w:spacing w:after="0" w:line="240" w:lineRule="auto"/>
              <w:jc w:val="center"/>
              <w:rPr>
                <w:rFonts w:eastAsia="Calibri" w:cstheme="minorHAnsi"/>
                <w:b/>
                <w:color w:val="FFFFFF"/>
                <w:sz w:val="20"/>
                <w:szCs w:val="20"/>
              </w:rPr>
            </w:pPr>
            <w:r w:rsidRPr="00B737F5">
              <w:rPr>
                <w:rFonts w:eastAsia="Calibri" w:cstheme="minorHAnsi"/>
                <w:b/>
                <w:color w:val="FFFFFF"/>
                <w:sz w:val="20"/>
                <w:szCs w:val="20"/>
              </w:rPr>
              <w:t>INTERPRETING, CONSTRUCTING AND PRESENTING DATA</w:t>
            </w:r>
          </w:p>
        </w:tc>
      </w:tr>
      <w:tr w:rsidR="003142BF" w:rsidRPr="00B737F5" w14:paraId="0CD7EB5B" w14:textId="77777777" w:rsidTr="008C5542">
        <w:trPr>
          <w:trHeight w:val="203"/>
        </w:trPr>
        <w:tc>
          <w:tcPr>
            <w:tcW w:w="2898" w:type="dxa"/>
            <w:shd w:val="clear" w:color="auto" w:fill="2F5496" w:themeFill="accent1" w:themeFillShade="BF"/>
          </w:tcPr>
          <w:p w14:paraId="030C6FD5" w14:textId="40B0EC21" w:rsidR="003142BF" w:rsidRPr="00B737F5" w:rsidRDefault="003142BF" w:rsidP="003142BF">
            <w:pPr>
              <w:spacing w:after="0" w:line="240" w:lineRule="auto"/>
              <w:jc w:val="center"/>
              <w:rPr>
                <w:rFonts w:eastAsia="Calibri" w:cstheme="minorHAnsi"/>
                <w:color w:val="FFFFFF"/>
                <w:sz w:val="20"/>
                <w:szCs w:val="20"/>
              </w:rPr>
            </w:pPr>
            <w:r w:rsidRPr="00B737F5">
              <w:rPr>
                <w:rFonts w:eastAsia="Calibri" w:cstheme="minorHAnsi"/>
                <w:color w:val="FFFFFF"/>
                <w:sz w:val="20"/>
                <w:szCs w:val="20"/>
              </w:rPr>
              <w:t>EYFS</w:t>
            </w:r>
          </w:p>
        </w:tc>
        <w:tc>
          <w:tcPr>
            <w:tcW w:w="3034" w:type="dxa"/>
            <w:shd w:val="clear" w:color="auto" w:fill="2F5496" w:themeFill="accent1" w:themeFillShade="BF"/>
          </w:tcPr>
          <w:p w14:paraId="0E10D195" w14:textId="3770F24E" w:rsidR="003142BF" w:rsidRPr="00B737F5" w:rsidRDefault="003142BF" w:rsidP="003142BF">
            <w:pPr>
              <w:spacing w:after="0" w:line="240" w:lineRule="auto"/>
              <w:jc w:val="center"/>
              <w:rPr>
                <w:rFonts w:eastAsia="Calibri" w:cstheme="minorHAnsi"/>
                <w:color w:val="FFFFFF"/>
                <w:sz w:val="20"/>
                <w:szCs w:val="20"/>
              </w:rPr>
            </w:pPr>
            <w:r w:rsidRPr="00B737F5">
              <w:rPr>
                <w:rFonts w:eastAsia="Calibri" w:cstheme="minorHAnsi"/>
                <w:color w:val="FFFFFF"/>
                <w:sz w:val="20"/>
                <w:szCs w:val="20"/>
              </w:rPr>
              <w:t>Year 1</w:t>
            </w:r>
          </w:p>
        </w:tc>
        <w:tc>
          <w:tcPr>
            <w:tcW w:w="3277" w:type="dxa"/>
            <w:shd w:val="clear" w:color="auto" w:fill="2F5496" w:themeFill="accent1" w:themeFillShade="BF"/>
          </w:tcPr>
          <w:p w14:paraId="3644EBEA" w14:textId="77777777" w:rsidR="003142BF" w:rsidRPr="00B737F5" w:rsidRDefault="003142BF" w:rsidP="003142BF">
            <w:pPr>
              <w:spacing w:after="0" w:line="240" w:lineRule="auto"/>
              <w:jc w:val="center"/>
              <w:rPr>
                <w:rFonts w:eastAsia="Calibri" w:cstheme="minorHAnsi"/>
                <w:color w:val="FFFFFF"/>
                <w:sz w:val="20"/>
                <w:szCs w:val="20"/>
              </w:rPr>
            </w:pPr>
            <w:r w:rsidRPr="00B737F5">
              <w:rPr>
                <w:rFonts w:eastAsia="Calibri" w:cstheme="minorHAnsi"/>
                <w:color w:val="FFFFFF"/>
                <w:sz w:val="20"/>
                <w:szCs w:val="20"/>
              </w:rPr>
              <w:t>Year 2</w:t>
            </w:r>
          </w:p>
        </w:tc>
        <w:tc>
          <w:tcPr>
            <w:tcW w:w="3281" w:type="dxa"/>
            <w:shd w:val="clear" w:color="auto" w:fill="2F5496" w:themeFill="accent1" w:themeFillShade="BF"/>
          </w:tcPr>
          <w:p w14:paraId="0D1B3EFC" w14:textId="77777777" w:rsidR="003142BF" w:rsidRPr="00B737F5" w:rsidRDefault="003142BF" w:rsidP="003142BF">
            <w:pPr>
              <w:spacing w:after="0" w:line="240" w:lineRule="auto"/>
              <w:jc w:val="center"/>
              <w:rPr>
                <w:rFonts w:eastAsia="Calibri" w:cstheme="minorHAnsi"/>
                <w:color w:val="FFFFFF"/>
                <w:sz w:val="20"/>
                <w:szCs w:val="20"/>
              </w:rPr>
            </w:pPr>
            <w:r w:rsidRPr="00B737F5">
              <w:rPr>
                <w:rFonts w:eastAsia="Calibri" w:cstheme="minorHAnsi"/>
                <w:color w:val="FFFFFF"/>
                <w:sz w:val="20"/>
                <w:szCs w:val="20"/>
              </w:rPr>
              <w:t>Year 3</w:t>
            </w:r>
          </w:p>
        </w:tc>
        <w:tc>
          <w:tcPr>
            <w:tcW w:w="3296" w:type="dxa"/>
            <w:shd w:val="clear" w:color="auto" w:fill="2F5496" w:themeFill="accent1" w:themeFillShade="BF"/>
          </w:tcPr>
          <w:p w14:paraId="694C0E41" w14:textId="77777777" w:rsidR="003142BF" w:rsidRPr="00B737F5" w:rsidRDefault="003142BF" w:rsidP="003142BF">
            <w:pPr>
              <w:spacing w:after="0" w:line="240" w:lineRule="auto"/>
              <w:jc w:val="center"/>
              <w:rPr>
                <w:rFonts w:eastAsia="Calibri" w:cstheme="minorHAnsi"/>
                <w:color w:val="FFFFFF"/>
                <w:sz w:val="20"/>
                <w:szCs w:val="20"/>
              </w:rPr>
            </w:pPr>
            <w:r w:rsidRPr="00B737F5">
              <w:rPr>
                <w:rFonts w:eastAsia="Calibri" w:cstheme="minorHAnsi"/>
                <w:color w:val="FFFFFF"/>
                <w:sz w:val="20"/>
                <w:szCs w:val="20"/>
              </w:rPr>
              <w:t>Year 4</w:t>
            </w:r>
          </w:p>
        </w:tc>
        <w:tc>
          <w:tcPr>
            <w:tcW w:w="3297" w:type="dxa"/>
            <w:shd w:val="clear" w:color="auto" w:fill="2F5496" w:themeFill="accent1" w:themeFillShade="BF"/>
          </w:tcPr>
          <w:p w14:paraId="25CBC31C" w14:textId="77777777" w:rsidR="003142BF" w:rsidRPr="00B737F5" w:rsidRDefault="003142BF" w:rsidP="003142BF">
            <w:pPr>
              <w:spacing w:after="0" w:line="240" w:lineRule="auto"/>
              <w:jc w:val="center"/>
              <w:rPr>
                <w:rFonts w:eastAsia="Calibri" w:cstheme="minorHAnsi"/>
                <w:color w:val="FFFFFF"/>
                <w:sz w:val="20"/>
                <w:szCs w:val="20"/>
              </w:rPr>
            </w:pPr>
            <w:r w:rsidRPr="00B737F5">
              <w:rPr>
                <w:rFonts w:eastAsia="Calibri" w:cstheme="minorHAnsi"/>
                <w:color w:val="FFFFFF"/>
                <w:sz w:val="20"/>
                <w:szCs w:val="20"/>
              </w:rPr>
              <w:t>Year 5</w:t>
            </w:r>
          </w:p>
        </w:tc>
        <w:tc>
          <w:tcPr>
            <w:tcW w:w="3200" w:type="dxa"/>
            <w:shd w:val="clear" w:color="auto" w:fill="2F5496" w:themeFill="accent1" w:themeFillShade="BF"/>
          </w:tcPr>
          <w:p w14:paraId="1508C771" w14:textId="77777777" w:rsidR="003142BF" w:rsidRPr="00B737F5" w:rsidRDefault="003142BF" w:rsidP="003142BF">
            <w:pPr>
              <w:spacing w:after="0" w:line="240" w:lineRule="auto"/>
              <w:jc w:val="center"/>
              <w:rPr>
                <w:rFonts w:eastAsia="Calibri" w:cstheme="minorHAnsi"/>
                <w:color w:val="FFFFFF"/>
                <w:sz w:val="20"/>
                <w:szCs w:val="20"/>
              </w:rPr>
            </w:pPr>
            <w:r w:rsidRPr="00B737F5">
              <w:rPr>
                <w:rFonts w:eastAsia="Calibri" w:cstheme="minorHAnsi"/>
                <w:color w:val="FFFFFF"/>
                <w:sz w:val="20"/>
                <w:szCs w:val="20"/>
              </w:rPr>
              <w:t>Year 6</w:t>
            </w:r>
          </w:p>
        </w:tc>
      </w:tr>
      <w:tr w:rsidR="003142BF" w:rsidRPr="00B737F5" w14:paraId="76407C21" w14:textId="77777777" w:rsidTr="008C5542">
        <w:trPr>
          <w:trHeight w:val="1327"/>
        </w:trPr>
        <w:tc>
          <w:tcPr>
            <w:tcW w:w="2898" w:type="dxa"/>
            <w:shd w:val="clear" w:color="auto" w:fill="FFFFFF" w:themeFill="background1"/>
          </w:tcPr>
          <w:p w14:paraId="7EFFFF8C" w14:textId="77777777" w:rsidR="003142BF" w:rsidRPr="00B737F5" w:rsidRDefault="003142BF" w:rsidP="003142BF">
            <w:pPr>
              <w:spacing w:after="0" w:line="240" w:lineRule="auto"/>
              <w:rPr>
                <w:rFonts w:eastAsia="Calibri" w:cstheme="minorHAnsi"/>
                <w:sz w:val="20"/>
                <w:szCs w:val="20"/>
              </w:rPr>
            </w:pPr>
          </w:p>
        </w:tc>
        <w:tc>
          <w:tcPr>
            <w:tcW w:w="3034" w:type="dxa"/>
            <w:shd w:val="clear" w:color="auto" w:fill="FFFFFF" w:themeFill="background1"/>
          </w:tcPr>
          <w:p w14:paraId="526CC977" w14:textId="0F2AFB86" w:rsidR="003142BF" w:rsidRPr="00B737F5" w:rsidRDefault="003142BF" w:rsidP="003142BF">
            <w:pPr>
              <w:spacing w:after="0" w:line="240" w:lineRule="auto"/>
              <w:rPr>
                <w:rFonts w:eastAsia="Calibri" w:cstheme="minorHAnsi"/>
                <w:sz w:val="20"/>
                <w:szCs w:val="20"/>
              </w:rPr>
            </w:pPr>
          </w:p>
        </w:tc>
        <w:tc>
          <w:tcPr>
            <w:tcW w:w="3277" w:type="dxa"/>
            <w:shd w:val="clear" w:color="auto" w:fill="FFFFFF" w:themeFill="background1"/>
          </w:tcPr>
          <w:p w14:paraId="3279B80B" w14:textId="77777777" w:rsidR="003142BF" w:rsidRPr="00B737F5" w:rsidRDefault="003142BF" w:rsidP="003142BF">
            <w:pPr>
              <w:autoSpaceDE w:val="0"/>
              <w:autoSpaceDN w:val="0"/>
              <w:adjustRightInd w:val="0"/>
              <w:spacing w:after="0" w:line="240" w:lineRule="auto"/>
              <w:rPr>
                <w:rFonts w:eastAsia="Calibri" w:cstheme="minorHAnsi"/>
                <w:color w:val="000000"/>
                <w:sz w:val="20"/>
                <w:szCs w:val="20"/>
                <w:lang w:val="en-US"/>
              </w:rPr>
            </w:pPr>
            <w:r w:rsidRPr="00B737F5">
              <w:rPr>
                <w:rFonts w:eastAsia="Calibri" w:cstheme="minorHAnsi"/>
                <w:color w:val="000000"/>
                <w:sz w:val="20"/>
                <w:szCs w:val="20"/>
                <w:lang w:val="en-US"/>
              </w:rPr>
              <w:t xml:space="preserve">interpret and construct simple pictograms, tally charts, block diagrams and simple tables </w:t>
            </w:r>
          </w:p>
        </w:tc>
        <w:tc>
          <w:tcPr>
            <w:tcW w:w="3281" w:type="dxa"/>
            <w:shd w:val="clear" w:color="auto" w:fill="FFFFFF" w:themeFill="background1"/>
          </w:tcPr>
          <w:p w14:paraId="0296415C" w14:textId="77777777" w:rsidR="003142BF" w:rsidRPr="00B737F5" w:rsidRDefault="003142BF" w:rsidP="003142BF">
            <w:pPr>
              <w:autoSpaceDE w:val="0"/>
              <w:autoSpaceDN w:val="0"/>
              <w:adjustRightInd w:val="0"/>
              <w:spacing w:after="0" w:line="240" w:lineRule="auto"/>
              <w:rPr>
                <w:rFonts w:eastAsia="Calibri" w:cstheme="minorHAnsi"/>
                <w:color w:val="000000"/>
                <w:sz w:val="20"/>
                <w:szCs w:val="20"/>
                <w:lang w:val="en-US"/>
              </w:rPr>
            </w:pPr>
            <w:r w:rsidRPr="00B737F5">
              <w:rPr>
                <w:rFonts w:eastAsia="Calibri" w:cstheme="minorHAnsi"/>
                <w:color w:val="000000"/>
                <w:sz w:val="20"/>
                <w:szCs w:val="20"/>
                <w:lang w:val="en-US"/>
              </w:rPr>
              <w:t xml:space="preserve">interpret and present data using bar charts, pictograms and tables </w:t>
            </w:r>
          </w:p>
          <w:p w14:paraId="59562536" w14:textId="77777777" w:rsidR="003142BF" w:rsidRPr="00B737F5" w:rsidRDefault="003142BF" w:rsidP="003142BF">
            <w:pPr>
              <w:spacing w:after="0" w:line="240" w:lineRule="auto"/>
              <w:rPr>
                <w:rFonts w:eastAsia="Calibri" w:cstheme="minorHAnsi"/>
                <w:sz w:val="20"/>
                <w:szCs w:val="20"/>
              </w:rPr>
            </w:pPr>
          </w:p>
        </w:tc>
        <w:tc>
          <w:tcPr>
            <w:tcW w:w="3296" w:type="dxa"/>
            <w:shd w:val="clear" w:color="auto" w:fill="FFFFFF" w:themeFill="background1"/>
          </w:tcPr>
          <w:p w14:paraId="58DE6AB3" w14:textId="77777777" w:rsidR="003142BF" w:rsidRPr="00B737F5" w:rsidRDefault="003142BF" w:rsidP="003142BF">
            <w:pPr>
              <w:autoSpaceDE w:val="0"/>
              <w:autoSpaceDN w:val="0"/>
              <w:adjustRightInd w:val="0"/>
              <w:spacing w:after="0" w:line="240" w:lineRule="auto"/>
              <w:rPr>
                <w:rFonts w:eastAsia="Calibri" w:cstheme="minorHAnsi"/>
                <w:color w:val="000000"/>
                <w:sz w:val="20"/>
                <w:szCs w:val="20"/>
                <w:lang w:val="en-US"/>
              </w:rPr>
            </w:pPr>
            <w:r w:rsidRPr="00B737F5">
              <w:rPr>
                <w:rFonts w:eastAsia="Calibri" w:cstheme="minorHAnsi"/>
                <w:color w:val="000000"/>
                <w:sz w:val="20"/>
                <w:szCs w:val="20"/>
                <w:lang w:val="en-US"/>
              </w:rPr>
              <w:t xml:space="preserve">interpret and present discrete and continuous data using appropriate graphical methods, including bar charts and time graphs </w:t>
            </w:r>
          </w:p>
        </w:tc>
        <w:tc>
          <w:tcPr>
            <w:tcW w:w="3297" w:type="dxa"/>
            <w:shd w:val="clear" w:color="auto" w:fill="FFFFFF" w:themeFill="background1"/>
          </w:tcPr>
          <w:p w14:paraId="67B03CF3" w14:textId="77777777" w:rsidR="003142BF" w:rsidRPr="00B737F5" w:rsidRDefault="003142BF" w:rsidP="003142BF">
            <w:pPr>
              <w:spacing w:after="0" w:line="240" w:lineRule="auto"/>
              <w:rPr>
                <w:rFonts w:eastAsia="Calibri" w:cstheme="minorHAnsi"/>
                <w:sz w:val="20"/>
                <w:szCs w:val="20"/>
              </w:rPr>
            </w:pPr>
            <w:r w:rsidRPr="00B737F5">
              <w:rPr>
                <w:rFonts w:eastAsia="Calibri" w:cstheme="minorHAnsi"/>
                <w:sz w:val="20"/>
                <w:szCs w:val="20"/>
              </w:rPr>
              <w:t>complete, read and interpret information in tables, including timetables</w:t>
            </w:r>
          </w:p>
        </w:tc>
        <w:tc>
          <w:tcPr>
            <w:tcW w:w="3200" w:type="dxa"/>
            <w:shd w:val="clear" w:color="auto" w:fill="FFFFFF" w:themeFill="background1"/>
          </w:tcPr>
          <w:p w14:paraId="6F1F3401" w14:textId="77777777" w:rsidR="003142BF" w:rsidRPr="00B737F5" w:rsidRDefault="003142BF" w:rsidP="003142BF">
            <w:pPr>
              <w:autoSpaceDE w:val="0"/>
              <w:autoSpaceDN w:val="0"/>
              <w:adjustRightInd w:val="0"/>
              <w:spacing w:after="0" w:line="240" w:lineRule="auto"/>
              <w:rPr>
                <w:rFonts w:eastAsia="Calibri" w:cstheme="minorHAnsi"/>
                <w:color w:val="000000"/>
                <w:sz w:val="20"/>
                <w:szCs w:val="20"/>
                <w:lang w:val="en-US"/>
              </w:rPr>
            </w:pPr>
            <w:r w:rsidRPr="00B737F5">
              <w:rPr>
                <w:rFonts w:eastAsia="Calibri" w:cstheme="minorHAnsi"/>
                <w:color w:val="000000"/>
                <w:sz w:val="20"/>
                <w:szCs w:val="20"/>
                <w:lang w:val="en-US"/>
              </w:rPr>
              <w:t xml:space="preserve">interpret and construct pie charts and line graphs and use these to solve problems </w:t>
            </w:r>
          </w:p>
          <w:p w14:paraId="1B1B02A0" w14:textId="77777777" w:rsidR="003142BF" w:rsidRPr="00B737F5" w:rsidRDefault="003142BF" w:rsidP="003142BF">
            <w:pPr>
              <w:spacing w:after="0" w:line="240" w:lineRule="auto"/>
              <w:rPr>
                <w:rFonts w:eastAsia="Calibri" w:cstheme="minorHAnsi"/>
                <w:sz w:val="20"/>
                <w:szCs w:val="20"/>
              </w:rPr>
            </w:pPr>
          </w:p>
        </w:tc>
      </w:tr>
      <w:tr w:rsidR="003142BF" w:rsidRPr="00B737F5" w14:paraId="3AF847F8" w14:textId="77777777" w:rsidTr="008C5542">
        <w:trPr>
          <w:trHeight w:val="1327"/>
        </w:trPr>
        <w:tc>
          <w:tcPr>
            <w:tcW w:w="2898" w:type="dxa"/>
            <w:shd w:val="clear" w:color="auto" w:fill="FFFFFF" w:themeFill="background1"/>
          </w:tcPr>
          <w:p w14:paraId="775EEF67" w14:textId="77777777" w:rsidR="003142BF" w:rsidRPr="00B737F5" w:rsidRDefault="003142BF" w:rsidP="003142BF">
            <w:pPr>
              <w:spacing w:after="0" w:line="240" w:lineRule="auto"/>
              <w:rPr>
                <w:rFonts w:eastAsia="Calibri" w:cstheme="minorHAnsi"/>
                <w:sz w:val="20"/>
                <w:szCs w:val="20"/>
              </w:rPr>
            </w:pPr>
          </w:p>
        </w:tc>
        <w:tc>
          <w:tcPr>
            <w:tcW w:w="3034" w:type="dxa"/>
            <w:shd w:val="clear" w:color="auto" w:fill="FFFFFF" w:themeFill="background1"/>
          </w:tcPr>
          <w:p w14:paraId="22E6ED2F" w14:textId="3DFB93B9" w:rsidR="003142BF" w:rsidRPr="00B737F5" w:rsidRDefault="003142BF" w:rsidP="003142BF">
            <w:pPr>
              <w:spacing w:after="0" w:line="240" w:lineRule="auto"/>
              <w:rPr>
                <w:rFonts w:eastAsia="Calibri" w:cstheme="minorHAnsi"/>
                <w:sz w:val="20"/>
                <w:szCs w:val="20"/>
              </w:rPr>
            </w:pPr>
          </w:p>
        </w:tc>
        <w:tc>
          <w:tcPr>
            <w:tcW w:w="3277" w:type="dxa"/>
            <w:shd w:val="clear" w:color="auto" w:fill="FFFFFF" w:themeFill="background1"/>
          </w:tcPr>
          <w:p w14:paraId="1025ECD5" w14:textId="77777777" w:rsidR="003142BF" w:rsidRPr="00B737F5" w:rsidRDefault="003142BF" w:rsidP="003142BF">
            <w:pPr>
              <w:spacing w:after="0" w:line="240" w:lineRule="auto"/>
              <w:rPr>
                <w:rFonts w:eastAsia="Calibri" w:cstheme="minorHAnsi"/>
                <w:sz w:val="20"/>
                <w:szCs w:val="20"/>
              </w:rPr>
            </w:pPr>
            <w:r w:rsidRPr="00B737F5">
              <w:rPr>
                <w:rFonts w:eastAsia="Calibri" w:cstheme="minorHAnsi"/>
                <w:sz w:val="20"/>
                <w:szCs w:val="20"/>
              </w:rPr>
              <w:t>ask and answer simple questions by counting the number of objects in each category and sorting the categories by quantity</w:t>
            </w:r>
          </w:p>
        </w:tc>
        <w:tc>
          <w:tcPr>
            <w:tcW w:w="3281" w:type="dxa"/>
            <w:shd w:val="clear" w:color="auto" w:fill="FFFFFF" w:themeFill="background1"/>
          </w:tcPr>
          <w:p w14:paraId="19FB692B" w14:textId="77777777" w:rsidR="003142BF" w:rsidRPr="00B737F5" w:rsidRDefault="003142BF" w:rsidP="003142BF">
            <w:pPr>
              <w:spacing w:after="0" w:line="240" w:lineRule="auto"/>
              <w:rPr>
                <w:rFonts w:eastAsia="Calibri" w:cstheme="minorHAnsi"/>
                <w:sz w:val="20"/>
                <w:szCs w:val="20"/>
              </w:rPr>
            </w:pPr>
          </w:p>
        </w:tc>
        <w:tc>
          <w:tcPr>
            <w:tcW w:w="3296" w:type="dxa"/>
            <w:shd w:val="clear" w:color="auto" w:fill="FFFFFF" w:themeFill="background1"/>
          </w:tcPr>
          <w:p w14:paraId="5CFE5C87" w14:textId="77777777" w:rsidR="003142BF" w:rsidRPr="00B737F5" w:rsidRDefault="003142BF" w:rsidP="003142BF">
            <w:pPr>
              <w:spacing w:after="0" w:line="240" w:lineRule="auto"/>
              <w:rPr>
                <w:rFonts w:eastAsia="Calibri" w:cstheme="minorHAnsi"/>
                <w:sz w:val="20"/>
                <w:szCs w:val="20"/>
              </w:rPr>
            </w:pPr>
          </w:p>
        </w:tc>
        <w:tc>
          <w:tcPr>
            <w:tcW w:w="3297" w:type="dxa"/>
            <w:shd w:val="clear" w:color="auto" w:fill="FFFFFF" w:themeFill="background1"/>
          </w:tcPr>
          <w:p w14:paraId="253092F1" w14:textId="77777777" w:rsidR="003142BF" w:rsidRPr="00B737F5" w:rsidRDefault="003142BF" w:rsidP="003142BF">
            <w:pPr>
              <w:spacing w:after="0" w:line="240" w:lineRule="auto"/>
              <w:rPr>
                <w:rFonts w:eastAsia="Calibri" w:cstheme="minorHAnsi"/>
                <w:sz w:val="20"/>
                <w:szCs w:val="20"/>
              </w:rPr>
            </w:pPr>
          </w:p>
        </w:tc>
        <w:tc>
          <w:tcPr>
            <w:tcW w:w="3200" w:type="dxa"/>
            <w:shd w:val="clear" w:color="auto" w:fill="FFFFFF" w:themeFill="background1"/>
          </w:tcPr>
          <w:p w14:paraId="5381F09B" w14:textId="77777777" w:rsidR="003142BF" w:rsidRPr="00B737F5" w:rsidRDefault="003142BF" w:rsidP="003142BF">
            <w:pPr>
              <w:spacing w:after="0" w:line="240" w:lineRule="auto"/>
              <w:rPr>
                <w:rFonts w:eastAsia="Calibri" w:cstheme="minorHAnsi"/>
                <w:sz w:val="20"/>
                <w:szCs w:val="20"/>
              </w:rPr>
            </w:pPr>
          </w:p>
        </w:tc>
      </w:tr>
      <w:tr w:rsidR="003142BF" w:rsidRPr="00B737F5" w14:paraId="6DC141CD" w14:textId="77777777" w:rsidTr="008C5542">
        <w:trPr>
          <w:trHeight w:val="884"/>
        </w:trPr>
        <w:tc>
          <w:tcPr>
            <w:tcW w:w="2898" w:type="dxa"/>
            <w:shd w:val="clear" w:color="auto" w:fill="FFFFFF" w:themeFill="background1"/>
          </w:tcPr>
          <w:p w14:paraId="4DE6FFD2" w14:textId="77777777" w:rsidR="003142BF" w:rsidRPr="00B737F5" w:rsidRDefault="003142BF" w:rsidP="003142BF">
            <w:pPr>
              <w:spacing w:after="0" w:line="240" w:lineRule="auto"/>
              <w:rPr>
                <w:rFonts w:eastAsia="Calibri" w:cstheme="minorHAnsi"/>
                <w:sz w:val="20"/>
                <w:szCs w:val="20"/>
              </w:rPr>
            </w:pPr>
          </w:p>
        </w:tc>
        <w:tc>
          <w:tcPr>
            <w:tcW w:w="3034" w:type="dxa"/>
            <w:shd w:val="clear" w:color="auto" w:fill="FFFFFF" w:themeFill="background1"/>
          </w:tcPr>
          <w:p w14:paraId="61EDD0E1" w14:textId="10134266" w:rsidR="003142BF" w:rsidRPr="00B737F5" w:rsidRDefault="003142BF" w:rsidP="003142BF">
            <w:pPr>
              <w:spacing w:after="0" w:line="240" w:lineRule="auto"/>
              <w:rPr>
                <w:rFonts w:eastAsia="Calibri" w:cstheme="minorHAnsi"/>
                <w:sz w:val="20"/>
                <w:szCs w:val="20"/>
              </w:rPr>
            </w:pPr>
          </w:p>
        </w:tc>
        <w:tc>
          <w:tcPr>
            <w:tcW w:w="3277" w:type="dxa"/>
            <w:shd w:val="clear" w:color="auto" w:fill="FFFFFF" w:themeFill="background1"/>
          </w:tcPr>
          <w:p w14:paraId="7B733521" w14:textId="77777777" w:rsidR="003142BF" w:rsidRPr="00B737F5" w:rsidRDefault="003142BF" w:rsidP="003142BF">
            <w:pPr>
              <w:spacing w:after="0" w:line="240" w:lineRule="auto"/>
              <w:rPr>
                <w:rFonts w:eastAsia="Calibri" w:cstheme="minorHAnsi"/>
                <w:sz w:val="20"/>
                <w:szCs w:val="20"/>
              </w:rPr>
            </w:pPr>
            <w:r w:rsidRPr="00B737F5">
              <w:rPr>
                <w:rFonts w:eastAsia="Calibri" w:cstheme="minorHAnsi"/>
                <w:sz w:val="20"/>
                <w:szCs w:val="20"/>
              </w:rPr>
              <w:t>ask and answer questions about totalling and comparing categorical data</w:t>
            </w:r>
          </w:p>
        </w:tc>
        <w:tc>
          <w:tcPr>
            <w:tcW w:w="3281" w:type="dxa"/>
            <w:shd w:val="clear" w:color="auto" w:fill="FFFFFF" w:themeFill="background1"/>
          </w:tcPr>
          <w:p w14:paraId="0DCA3AB0" w14:textId="77777777" w:rsidR="003142BF" w:rsidRPr="00B737F5" w:rsidRDefault="003142BF" w:rsidP="003142BF">
            <w:pPr>
              <w:spacing w:after="0" w:line="240" w:lineRule="auto"/>
              <w:rPr>
                <w:rFonts w:eastAsia="Calibri" w:cstheme="minorHAnsi"/>
                <w:sz w:val="20"/>
                <w:szCs w:val="20"/>
              </w:rPr>
            </w:pPr>
          </w:p>
        </w:tc>
        <w:tc>
          <w:tcPr>
            <w:tcW w:w="3296" w:type="dxa"/>
            <w:shd w:val="clear" w:color="auto" w:fill="FFFFFF" w:themeFill="background1"/>
          </w:tcPr>
          <w:p w14:paraId="223A239E" w14:textId="77777777" w:rsidR="003142BF" w:rsidRPr="00B737F5" w:rsidRDefault="003142BF" w:rsidP="003142BF">
            <w:pPr>
              <w:spacing w:after="0" w:line="240" w:lineRule="auto"/>
              <w:rPr>
                <w:rFonts w:eastAsia="Calibri" w:cstheme="minorHAnsi"/>
                <w:sz w:val="20"/>
                <w:szCs w:val="20"/>
              </w:rPr>
            </w:pPr>
          </w:p>
        </w:tc>
        <w:tc>
          <w:tcPr>
            <w:tcW w:w="3297" w:type="dxa"/>
            <w:shd w:val="clear" w:color="auto" w:fill="FFFFFF" w:themeFill="background1"/>
          </w:tcPr>
          <w:p w14:paraId="2B752849" w14:textId="77777777" w:rsidR="003142BF" w:rsidRPr="00B737F5" w:rsidRDefault="003142BF" w:rsidP="003142BF">
            <w:pPr>
              <w:spacing w:after="0" w:line="240" w:lineRule="auto"/>
              <w:rPr>
                <w:rFonts w:eastAsia="Calibri" w:cstheme="minorHAnsi"/>
                <w:sz w:val="20"/>
                <w:szCs w:val="20"/>
              </w:rPr>
            </w:pPr>
          </w:p>
        </w:tc>
        <w:tc>
          <w:tcPr>
            <w:tcW w:w="3200" w:type="dxa"/>
            <w:shd w:val="clear" w:color="auto" w:fill="FFFFFF" w:themeFill="background1"/>
          </w:tcPr>
          <w:p w14:paraId="489741B9" w14:textId="77777777" w:rsidR="003142BF" w:rsidRPr="00B737F5" w:rsidRDefault="003142BF" w:rsidP="003142BF">
            <w:pPr>
              <w:spacing w:after="0" w:line="240" w:lineRule="auto"/>
              <w:rPr>
                <w:rFonts w:eastAsia="Calibri" w:cstheme="minorHAnsi"/>
                <w:sz w:val="20"/>
                <w:szCs w:val="20"/>
              </w:rPr>
            </w:pPr>
          </w:p>
        </w:tc>
      </w:tr>
      <w:tr w:rsidR="003142BF" w:rsidRPr="00B737F5" w14:paraId="4F202A75" w14:textId="77777777" w:rsidTr="008C5542">
        <w:trPr>
          <w:trHeight w:val="203"/>
        </w:trPr>
        <w:tc>
          <w:tcPr>
            <w:tcW w:w="22287" w:type="dxa"/>
            <w:gridSpan w:val="7"/>
            <w:shd w:val="clear" w:color="auto" w:fill="2F5496" w:themeFill="accent1" w:themeFillShade="BF"/>
          </w:tcPr>
          <w:p w14:paraId="2A064F62" w14:textId="31F1010B" w:rsidR="003142BF" w:rsidRPr="00B737F5" w:rsidRDefault="003142BF" w:rsidP="003142BF">
            <w:pPr>
              <w:spacing w:after="0" w:line="240" w:lineRule="auto"/>
              <w:jc w:val="center"/>
              <w:rPr>
                <w:rFonts w:eastAsia="Calibri" w:cstheme="minorHAnsi"/>
                <w:b/>
                <w:color w:val="FFFFFF"/>
                <w:sz w:val="20"/>
                <w:szCs w:val="20"/>
              </w:rPr>
            </w:pPr>
            <w:r w:rsidRPr="00B737F5">
              <w:rPr>
                <w:rFonts w:eastAsia="Calibri" w:cstheme="minorHAnsi"/>
                <w:b/>
                <w:color w:val="FFFFFF"/>
                <w:sz w:val="20"/>
                <w:szCs w:val="20"/>
              </w:rPr>
              <w:t>SOLVING PROBLEMS</w:t>
            </w:r>
          </w:p>
        </w:tc>
      </w:tr>
      <w:tr w:rsidR="003142BF" w:rsidRPr="00B737F5" w14:paraId="3F81B003" w14:textId="77777777" w:rsidTr="008C5542">
        <w:trPr>
          <w:trHeight w:val="1770"/>
        </w:trPr>
        <w:tc>
          <w:tcPr>
            <w:tcW w:w="2898" w:type="dxa"/>
            <w:shd w:val="clear" w:color="auto" w:fill="FFFFFF" w:themeFill="background1"/>
          </w:tcPr>
          <w:p w14:paraId="31FC9D7C" w14:textId="77777777" w:rsidR="003142BF" w:rsidRPr="00B737F5" w:rsidRDefault="003142BF" w:rsidP="003142BF">
            <w:pPr>
              <w:spacing w:after="0" w:line="240" w:lineRule="auto"/>
              <w:rPr>
                <w:rFonts w:eastAsia="Calibri" w:cstheme="minorHAnsi"/>
                <w:sz w:val="20"/>
                <w:szCs w:val="20"/>
              </w:rPr>
            </w:pPr>
          </w:p>
        </w:tc>
        <w:tc>
          <w:tcPr>
            <w:tcW w:w="3034" w:type="dxa"/>
            <w:shd w:val="clear" w:color="auto" w:fill="FFFFFF" w:themeFill="background1"/>
          </w:tcPr>
          <w:p w14:paraId="2009ABC3" w14:textId="77592565" w:rsidR="003142BF" w:rsidRPr="00B737F5" w:rsidRDefault="003142BF" w:rsidP="003142BF">
            <w:pPr>
              <w:spacing w:after="0" w:line="240" w:lineRule="auto"/>
              <w:rPr>
                <w:rFonts w:eastAsia="Calibri" w:cstheme="minorHAnsi"/>
                <w:sz w:val="20"/>
                <w:szCs w:val="20"/>
              </w:rPr>
            </w:pPr>
          </w:p>
        </w:tc>
        <w:tc>
          <w:tcPr>
            <w:tcW w:w="3277" w:type="dxa"/>
            <w:shd w:val="clear" w:color="auto" w:fill="FFFFFF" w:themeFill="background1"/>
          </w:tcPr>
          <w:p w14:paraId="2E0F28D7" w14:textId="77777777" w:rsidR="003142BF" w:rsidRPr="00B737F5" w:rsidRDefault="003142BF" w:rsidP="003142BF">
            <w:pPr>
              <w:spacing w:after="0" w:line="240" w:lineRule="auto"/>
              <w:rPr>
                <w:rFonts w:eastAsia="Calibri" w:cstheme="minorHAnsi"/>
                <w:sz w:val="20"/>
                <w:szCs w:val="20"/>
              </w:rPr>
            </w:pPr>
          </w:p>
        </w:tc>
        <w:tc>
          <w:tcPr>
            <w:tcW w:w="3281" w:type="dxa"/>
            <w:shd w:val="clear" w:color="auto" w:fill="FFFFFF" w:themeFill="background1"/>
          </w:tcPr>
          <w:p w14:paraId="169E8125" w14:textId="77777777" w:rsidR="003142BF" w:rsidRPr="00B737F5" w:rsidRDefault="003142BF" w:rsidP="003142BF">
            <w:pPr>
              <w:spacing w:after="0" w:line="240" w:lineRule="auto"/>
              <w:rPr>
                <w:rFonts w:eastAsia="Calibri" w:cstheme="minorHAnsi"/>
                <w:sz w:val="20"/>
                <w:szCs w:val="20"/>
              </w:rPr>
            </w:pPr>
            <w:r w:rsidRPr="00B737F5">
              <w:rPr>
                <w:rFonts w:eastAsia="Calibri" w:cstheme="minorHAnsi"/>
                <w:sz w:val="20"/>
                <w:szCs w:val="20"/>
              </w:rPr>
              <w:t>solve one-step and two-step questions [e.g. ‘How many more?’ and ‘How many fewer?’] using information presented in scaled bar charts and pictograms and tables.</w:t>
            </w:r>
          </w:p>
        </w:tc>
        <w:tc>
          <w:tcPr>
            <w:tcW w:w="3296" w:type="dxa"/>
            <w:shd w:val="clear" w:color="auto" w:fill="FFFFFF" w:themeFill="background1"/>
          </w:tcPr>
          <w:p w14:paraId="59CD3564" w14:textId="77777777" w:rsidR="003142BF" w:rsidRPr="00B737F5" w:rsidRDefault="003142BF" w:rsidP="003142BF">
            <w:pPr>
              <w:autoSpaceDE w:val="0"/>
              <w:autoSpaceDN w:val="0"/>
              <w:adjustRightInd w:val="0"/>
              <w:spacing w:after="0" w:line="240" w:lineRule="auto"/>
              <w:rPr>
                <w:rFonts w:eastAsia="Calibri" w:cstheme="minorHAnsi"/>
                <w:color w:val="000000"/>
                <w:sz w:val="20"/>
                <w:szCs w:val="20"/>
                <w:lang w:val="en-US"/>
              </w:rPr>
            </w:pPr>
            <w:r w:rsidRPr="00B737F5">
              <w:rPr>
                <w:rFonts w:eastAsia="Calibri" w:cstheme="minorHAnsi"/>
                <w:color w:val="000000"/>
                <w:sz w:val="20"/>
                <w:szCs w:val="20"/>
                <w:lang w:val="en-US"/>
              </w:rPr>
              <w:t>solve comparison, sum and difference problems using information presented in bar charts, pictograms, tables and other graphs.</w:t>
            </w:r>
          </w:p>
        </w:tc>
        <w:tc>
          <w:tcPr>
            <w:tcW w:w="3297" w:type="dxa"/>
            <w:shd w:val="clear" w:color="auto" w:fill="FFFFFF" w:themeFill="background1"/>
          </w:tcPr>
          <w:p w14:paraId="30862C13" w14:textId="77777777" w:rsidR="003142BF" w:rsidRPr="00B737F5" w:rsidRDefault="003142BF" w:rsidP="003142BF">
            <w:pPr>
              <w:autoSpaceDE w:val="0"/>
              <w:autoSpaceDN w:val="0"/>
              <w:adjustRightInd w:val="0"/>
              <w:spacing w:after="0" w:line="240" w:lineRule="auto"/>
              <w:rPr>
                <w:rFonts w:eastAsia="Calibri" w:cstheme="minorHAnsi"/>
                <w:color w:val="000000"/>
                <w:sz w:val="20"/>
                <w:szCs w:val="20"/>
                <w:lang w:val="en-US"/>
              </w:rPr>
            </w:pPr>
            <w:r w:rsidRPr="00B737F5">
              <w:rPr>
                <w:rFonts w:eastAsia="Calibri" w:cstheme="minorHAnsi"/>
                <w:color w:val="000000"/>
                <w:sz w:val="20"/>
                <w:szCs w:val="20"/>
                <w:lang w:val="en-US"/>
              </w:rPr>
              <w:t xml:space="preserve">solve comparison, sum and difference problems using information presented in a line graph </w:t>
            </w:r>
          </w:p>
          <w:p w14:paraId="26559A37" w14:textId="77777777" w:rsidR="003142BF" w:rsidRPr="00B737F5" w:rsidRDefault="003142BF" w:rsidP="003142BF">
            <w:pPr>
              <w:spacing w:after="0" w:line="240" w:lineRule="auto"/>
              <w:rPr>
                <w:rFonts w:eastAsia="Calibri" w:cstheme="minorHAnsi"/>
                <w:sz w:val="20"/>
                <w:szCs w:val="20"/>
              </w:rPr>
            </w:pPr>
          </w:p>
        </w:tc>
        <w:tc>
          <w:tcPr>
            <w:tcW w:w="3200" w:type="dxa"/>
            <w:shd w:val="clear" w:color="auto" w:fill="FFFFFF" w:themeFill="background1"/>
          </w:tcPr>
          <w:p w14:paraId="3D09E422" w14:textId="77777777" w:rsidR="003142BF" w:rsidRPr="00B737F5" w:rsidRDefault="003142BF" w:rsidP="003142BF">
            <w:pPr>
              <w:spacing w:after="0" w:line="240" w:lineRule="auto"/>
              <w:rPr>
                <w:rFonts w:eastAsia="Calibri" w:cstheme="minorHAnsi"/>
                <w:sz w:val="20"/>
                <w:szCs w:val="20"/>
              </w:rPr>
            </w:pPr>
            <w:r w:rsidRPr="00B737F5">
              <w:rPr>
                <w:rFonts w:eastAsia="Calibri" w:cstheme="minorHAnsi"/>
                <w:sz w:val="20"/>
                <w:szCs w:val="20"/>
              </w:rPr>
              <w:t>calculate and interpret the mean as an average</w:t>
            </w:r>
          </w:p>
        </w:tc>
      </w:tr>
    </w:tbl>
    <w:p w14:paraId="66279F9A" w14:textId="6869F0DA" w:rsidR="008B019B" w:rsidRPr="00B737F5" w:rsidRDefault="008B019B">
      <w:pPr>
        <w:rPr>
          <w:rFonts w:cstheme="minorHAnsi"/>
          <w:sz w:val="20"/>
          <w:szCs w:val="20"/>
        </w:rPr>
      </w:pPr>
    </w:p>
    <w:p w14:paraId="4349D807" w14:textId="02F14F8D" w:rsidR="00B737F5" w:rsidRPr="00B737F5" w:rsidRDefault="00B737F5">
      <w:pPr>
        <w:rPr>
          <w:rFonts w:cstheme="minorHAnsi"/>
          <w:sz w:val="20"/>
          <w:szCs w:val="20"/>
        </w:rPr>
      </w:pPr>
    </w:p>
    <w:p w14:paraId="7E8580E0" w14:textId="77777777" w:rsidR="00B737F5" w:rsidRPr="00B737F5" w:rsidRDefault="00B737F5">
      <w:pPr>
        <w:rPr>
          <w:rFonts w:cstheme="minorHAnsi"/>
          <w:sz w:val="20"/>
          <w:szCs w:val="20"/>
        </w:rPr>
      </w:pPr>
    </w:p>
    <w:tbl>
      <w:tblPr>
        <w:tblStyle w:val="TableGrid"/>
        <w:tblW w:w="0" w:type="auto"/>
        <w:tblLayout w:type="fixed"/>
        <w:tblLook w:val="04A0" w:firstRow="1" w:lastRow="0" w:firstColumn="1" w:lastColumn="0" w:noHBand="0" w:noVBand="1"/>
      </w:tblPr>
      <w:tblGrid>
        <w:gridCol w:w="3167"/>
        <w:gridCol w:w="3168"/>
        <w:gridCol w:w="3168"/>
        <w:gridCol w:w="3167"/>
        <w:gridCol w:w="3168"/>
        <w:gridCol w:w="3168"/>
        <w:gridCol w:w="3168"/>
      </w:tblGrid>
      <w:tr w:rsidR="008B019B" w:rsidRPr="00B737F5" w14:paraId="5E34754E" w14:textId="77777777" w:rsidTr="008C5542">
        <w:trPr>
          <w:trHeight w:val="987"/>
        </w:trPr>
        <w:tc>
          <w:tcPr>
            <w:tcW w:w="22174" w:type="dxa"/>
            <w:gridSpan w:val="7"/>
            <w:shd w:val="clear" w:color="auto" w:fill="FFFFFF" w:themeFill="background1"/>
          </w:tcPr>
          <w:p w14:paraId="2BC5CC57" w14:textId="77777777" w:rsidR="008B019B" w:rsidRPr="00B737F5" w:rsidRDefault="008B019B" w:rsidP="008B019B">
            <w:pPr>
              <w:jc w:val="center"/>
              <w:rPr>
                <w:rFonts w:cstheme="minorHAnsi"/>
                <w:sz w:val="20"/>
                <w:szCs w:val="20"/>
              </w:rPr>
            </w:pPr>
            <w:r w:rsidRPr="00B737F5">
              <w:rPr>
                <w:rFonts w:cstheme="minorHAnsi"/>
                <w:sz w:val="20"/>
                <w:szCs w:val="20"/>
              </w:rPr>
              <w:t>VOCABULARY</w:t>
            </w:r>
          </w:p>
          <w:p w14:paraId="4F9BB6A4" w14:textId="674E3F23" w:rsidR="00295B4E" w:rsidRPr="00B737F5" w:rsidRDefault="00295B4E" w:rsidP="008B019B">
            <w:pPr>
              <w:jc w:val="center"/>
              <w:rPr>
                <w:rFonts w:cstheme="minorHAnsi"/>
                <w:sz w:val="20"/>
                <w:szCs w:val="20"/>
              </w:rPr>
            </w:pPr>
            <w:r w:rsidRPr="00B737F5">
              <w:rPr>
                <w:rFonts w:cstheme="minorHAnsi"/>
                <w:sz w:val="20"/>
                <w:szCs w:val="20"/>
              </w:rPr>
              <w:t>These are the words that pupils will know, use and understand.</w:t>
            </w:r>
          </w:p>
          <w:p w14:paraId="4C150A2E" w14:textId="090A2A90" w:rsidR="00295B4E" w:rsidRPr="00B737F5" w:rsidRDefault="00295B4E" w:rsidP="008B019B">
            <w:pPr>
              <w:jc w:val="center"/>
              <w:rPr>
                <w:rFonts w:cstheme="minorHAnsi"/>
                <w:sz w:val="20"/>
                <w:szCs w:val="20"/>
              </w:rPr>
            </w:pPr>
            <w:r w:rsidRPr="00B737F5">
              <w:rPr>
                <w:rFonts w:cstheme="minorHAnsi"/>
                <w:sz w:val="20"/>
                <w:szCs w:val="20"/>
              </w:rPr>
              <w:t xml:space="preserve">The pupils will know, use and understand the words in their current year group and the prior years. </w:t>
            </w:r>
          </w:p>
        </w:tc>
      </w:tr>
      <w:tr w:rsidR="00CB08C3" w:rsidRPr="00B737F5" w14:paraId="455F85D2" w14:textId="77777777" w:rsidTr="008C5542">
        <w:trPr>
          <w:trHeight w:val="633"/>
        </w:trPr>
        <w:tc>
          <w:tcPr>
            <w:tcW w:w="3167" w:type="dxa"/>
            <w:shd w:val="clear" w:color="auto" w:fill="2F5496" w:themeFill="accent1" w:themeFillShade="BF"/>
          </w:tcPr>
          <w:p w14:paraId="1694D1D0" w14:textId="521FCC04" w:rsidR="008B019B" w:rsidRPr="00B737F5" w:rsidRDefault="008B019B" w:rsidP="008B019B">
            <w:pPr>
              <w:rPr>
                <w:rFonts w:cstheme="minorHAnsi"/>
                <w:sz w:val="20"/>
                <w:szCs w:val="20"/>
              </w:rPr>
            </w:pPr>
            <w:r w:rsidRPr="00B737F5">
              <w:rPr>
                <w:rFonts w:cstheme="minorHAnsi"/>
                <w:color w:val="FFFFFF" w:themeColor="background1"/>
                <w:sz w:val="20"/>
                <w:szCs w:val="20"/>
              </w:rPr>
              <w:t>EYFS/Development matters/ Previous knowledge</w:t>
            </w:r>
          </w:p>
        </w:tc>
        <w:tc>
          <w:tcPr>
            <w:tcW w:w="3168" w:type="dxa"/>
            <w:shd w:val="clear" w:color="auto" w:fill="2F5496" w:themeFill="accent1" w:themeFillShade="BF"/>
          </w:tcPr>
          <w:p w14:paraId="6641DDE8" w14:textId="28E2A207" w:rsidR="008B019B" w:rsidRPr="00B737F5" w:rsidRDefault="008B019B" w:rsidP="008B019B">
            <w:pPr>
              <w:rPr>
                <w:rFonts w:cstheme="minorHAnsi"/>
                <w:sz w:val="20"/>
                <w:szCs w:val="20"/>
              </w:rPr>
            </w:pPr>
            <w:r w:rsidRPr="00B737F5">
              <w:rPr>
                <w:rFonts w:cstheme="minorHAnsi"/>
                <w:color w:val="FFFFFF" w:themeColor="background1"/>
                <w:sz w:val="20"/>
                <w:szCs w:val="20"/>
              </w:rPr>
              <w:t>Year 1</w:t>
            </w:r>
          </w:p>
        </w:tc>
        <w:tc>
          <w:tcPr>
            <w:tcW w:w="3168" w:type="dxa"/>
            <w:shd w:val="clear" w:color="auto" w:fill="2F5496" w:themeFill="accent1" w:themeFillShade="BF"/>
          </w:tcPr>
          <w:p w14:paraId="07EAFE77" w14:textId="196EA197" w:rsidR="008B019B" w:rsidRPr="00B737F5" w:rsidRDefault="008B019B" w:rsidP="008B019B">
            <w:pPr>
              <w:rPr>
                <w:rFonts w:cstheme="minorHAnsi"/>
                <w:sz w:val="20"/>
                <w:szCs w:val="20"/>
              </w:rPr>
            </w:pPr>
            <w:r w:rsidRPr="00B737F5">
              <w:rPr>
                <w:rFonts w:cstheme="minorHAnsi"/>
                <w:color w:val="FFFFFF" w:themeColor="background1"/>
                <w:sz w:val="20"/>
                <w:szCs w:val="20"/>
              </w:rPr>
              <w:t>Year 2</w:t>
            </w:r>
          </w:p>
        </w:tc>
        <w:tc>
          <w:tcPr>
            <w:tcW w:w="3167" w:type="dxa"/>
            <w:shd w:val="clear" w:color="auto" w:fill="2F5496" w:themeFill="accent1" w:themeFillShade="BF"/>
          </w:tcPr>
          <w:p w14:paraId="5D30C9AF" w14:textId="4439D66D" w:rsidR="008B019B" w:rsidRPr="00B737F5" w:rsidRDefault="008B019B" w:rsidP="008B019B">
            <w:pPr>
              <w:rPr>
                <w:rFonts w:cstheme="minorHAnsi"/>
                <w:sz w:val="20"/>
                <w:szCs w:val="20"/>
              </w:rPr>
            </w:pPr>
            <w:r w:rsidRPr="00B737F5">
              <w:rPr>
                <w:rFonts w:cstheme="minorHAnsi"/>
                <w:color w:val="FFFFFF" w:themeColor="background1"/>
                <w:sz w:val="20"/>
                <w:szCs w:val="20"/>
              </w:rPr>
              <w:t>Year 3</w:t>
            </w:r>
          </w:p>
        </w:tc>
        <w:tc>
          <w:tcPr>
            <w:tcW w:w="3168" w:type="dxa"/>
            <w:shd w:val="clear" w:color="auto" w:fill="2F5496" w:themeFill="accent1" w:themeFillShade="BF"/>
          </w:tcPr>
          <w:p w14:paraId="33B63017" w14:textId="79E3F2C1" w:rsidR="008B019B" w:rsidRPr="00B737F5" w:rsidRDefault="008B019B" w:rsidP="008B019B">
            <w:pPr>
              <w:rPr>
                <w:rFonts w:cstheme="minorHAnsi"/>
                <w:sz w:val="20"/>
                <w:szCs w:val="20"/>
              </w:rPr>
            </w:pPr>
            <w:r w:rsidRPr="00B737F5">
              <w:rPr>
                <w:rFonts w:cstheme="minorHAnsi"/>
                <w:color w:val="FFFFFF" w:themeColor="background1"/>
                <w:sz w:val="20"/>
                <w:szCs w:val="20"/>
              </w:rPr>
              <w:t>Year 4</w:t>
            </w:r>
          </w:p>
        </w:tc>
        <w:tc>
          <w:tcPr>
            <w:tcW w:w="3168" w:type="dxa"/>
            <w:shd w:val="clear" w:color="auto" w:fill="2F5496" w:themeFill="accent1" w:themeFillShade="BF"/>
          </w:tcPr>
          <w:p w14:paraId="6F5FC34F" w14:textId="38E4CA2E" w:rsidR="008B019B" w:rsidRPr="00B737F5" w:rsidRDefault="008B019B" w:rsidP="008B019B">
            <w:pPr>
              <w:rPr>
                <w:rFonts w:cstheme="minorHAnsi"/>
                <w:sz w:val="20"/>
                <w:szCs w:val="20"/>
              </w:rPr>
            </w:pPr>
            <w:r w:rsidRPr="00B737F5">
              <w:rPr>
                <w:rFonts w:cstheme="minorHAnsi"/>
                <w:color w:val="FFFFFF" w:themeColor="background1"/>
                <w:sz w:val="20"/>
                <w:szCs w:val="20"/>
              </w:rPr>
              <w:t>Year 5</w:t>
            </w:r>
          </w:p>
        </w:tc>
        <w:tc>
          <w:tcPr>
            <w:tcW w:w="3168" w:type="dxa"/>
            <w:shd w:val="clear" w:color="auto" w:fill="2F5496" w:themeFill="accent1" w:themeFillShade="BF"/>
          </w:tcPr>
          <w:p w14:paraId="47D4AF8D" w14:textId="3C2D0820" w:rsidR="008B019B" w:rsidRPr="00B737F5" w:rsidRDefault="008B019B" w:rsidP="008B019B">
            <w:pPr>
              <w:rPr>
                <w:rFonts w:cstheme="minorHAnsi"/>
                <w:sz w:val="20"/>
                <w:szCs w:val="20"/>
              </w:rPr>
            </w:pPr>
            <w:r w:rsidRPr="00B737F5">
              <w:rPr>
                <w:rFonts w:cstheme="minorHAnsi"/>
                <w:color w:val="FFFFFF" w:themeColor="background1"/>
                <w:sz w:val="20"/>
                <w:szCs w:val="20"/>
              </w:rPr>
              <w:t>Year 6</w:t>
            </w:r>
          </w:p>
        </w:tc>
      </w:tr>
      <w:tr w:rsidR="008B019B" w:rsidRPr="00B737F5" w14:paraId="530C21A2" w14:textId="77777777" w:rsidTr="008C5542">
        <w:trPr>
          <w:trHeight w:val="2305"/>
        </w:trPr>
        <w:tc>
          <w:tcPr>
            <w:tcW w:w="3167" w:type="dxa"/>
            <w:shd w:val="clear" w:color="auto" w:fill="FFFFFF" w:themeFill="background1"/>
          </w:tcPr>
          <w:p w14:paraId="7C9D9BB5" w14:textId="464980AD" w:rsidR="0071696B" w:rsidRPr="00B737F5" w:rsidRDefault="00F2132E" w:rsidP="0071696B">
            <w:pPr>
              <w:rPr>
                <w:rFonts w:cstheme="minorHAnsi"/>
                <w:sz w:val="20"/>
                <w:szCs w:val="20"/>
              </w:rPr>
            </w:pPr>
            <w:r w:rsidRPr="00B737F5">
              <w:rPr>
                <w:rFonts w:cstheme="minorHAnsi"/>
                <w:sz w:val="20"/>
                <w:szCs w:val="20"/>
              </w:rPr>
              <w:t>Count, sort, group, set, list,</w:t>
            </w:r>
          </w:p>
        </w:tc>
        <w:tc>
          <w:tcPr>
            <w:tcW w:w="3168" w:type="dxa"/>
            <w:shd w:val="clear" w:color="auto" w:fill="FFFFFF" w:themeFill="background1"/>
          </w:tcPr>
          <w:p w14:paraId="456B6777" w14:textId="52CD39F3" w:rsidR="0071696B" w:rsidRPr="00B737F5" w:rsidRDefault="00F2132E">
            <w:pPr>
              <w:rPr>
                <w:rFonts w:cstheme="minorHAnsi"/>
                <w:sz w:val="20"/>
                <w:szCs w:val="20"/>
              </w:rPr>
            </w:pPr>
            <w:r w:rsidRPr="00B737F5">
              <w:rPr>
                <w:rFonts w:cstheme="minorHAnsi"/>
                <w:sz w:val="20"/>
                <w:szCs w:val="20"/>
              </w:rPr>
              <w:t>, table, vote</w:t>
            </w:r>
          </w:p>
        </w:tc>
        <w:tc>
          <w:tcPr>
            <w:tcW w:w="3168" w:type="dxa"/>
            <w:shd w:val="clear" w:color="auto" w:fill="FFFFFF" w:themeFill="background1"/>
          </w:tcPr>
          <w:p w14:paraId="446D0BAF" w14:textId="092BD3E3" w:rsidR="0071696B" w:rsidRPr="00B737F5" w:rsidRDefault="00F2132E" w:rsidP="0071696B">
            <w:pPr>
              <w:rPr>
                <w:rFonts w:cstheme="minorHAnsi"/>
                <w:sz w:val="20"/>
                <w:szCs w:val="20"/>
              </w:rPr>
            </w:pPr>
            <w:r w:rsidRPr="00B737F5">
              <w:rPr>
                <w:rFonts w:cstheme="minorHAnsi"/>
                <w:sz w:val="20"/>
                <w:szCs w:val="20"/>
              </w:rPr>
              <w:t>, tally block graph, pictogram, label, title, most popular, most common, least popular, least common represent, group</w:t>
            </w:r>
          </w:p>
        </w:tc>
        <w:tc>
          <w:tcPr>
            <w:tcW w:w="3167" w:type="dxa"/>
            <w:shd w:val="clear" w:color="auto" w:fill="FFFFFF" w:themeFill="background1"/>
          </w:tcPr>
          <w:p w14:paraId="26660F0B" w14:textId="16F98E54" w:rsidR="00CB08C3" w:rsidRPr="00B737F5" w:rsidRDefault="00F2132E" w:rsidP="00CB08C3">
            <w:pPr>
              <w:rPr>
                <w:rFonts w:cstheme="minorHAnsi"/>
                <w:sz w:val="20"/>
                <w:szCs w:val="20"/>
              </w:rPr>
            </w:pPr>
            <w:r w:rsidRPr="00B737F5">
              <w:rPr>
                <w:rFonts w:cstheme="minorHAnsi"/>
                <w:sz w:val="20"/>
                <w:szCs w:val="20"/>
              </w:rPr>
              <w:t xml:space="preserve">chart, bar chart, frequency table, Carroll diagram, </w:t>
            </w:r>
            <w:proofErr w:type="gramStart"/>
            <w:r w:rsidRPr="00B737F5">
              <w:rPr>
                <w:rFonts w:cstheme="minorHAnsi"/>
                <w:sz w:val="20"/>
                <w:szCs w:val="20"/>
              </w:rPr>
              <w:t>Venn,  diagram</w:t>
            </w:r>
            <w:proofErr w:type="gramEnd"/>
            <w:r w:rsidRPr="00B737F5">
              <w:rPr>
                <w:rFonts w:cstheme="minorHAnsi"/>
                <w:sz w:val="20"/>
                <w:szCs w:val="20"/>
              </w:rPr>
              <w:t xml:space="preserve"> axis, axes, diagram,</w:t>
            </w:r>
          </w:p>
        </w:tc>
        <w:tc>
          <w:tcPr>
            <w:tcW w:w="3168" w:type="dxa"/>
            <w:shd w:val="clear" w:color="auto" w:fill="FFFFFF" w:themeFill="background1"/>
          </w:tcPr>
          <w:p w14:paraId="345BE400" w14:textId="3C3B1363" w:rsidR="00CB08C3" w:rsidRPr="00B737F5" w:rsidRDefault="00F2132E">
            <w:pPr>
              <w:rPr>
                <w:rFonts w:cstheme="minorHAnsi"/>
                <w:sz w:val="20"/>
                <w:szCs w:val="20"/>
              </w:rPr>
            </w:pPr>
            <w:r w:rsidRPr="00B737F5">
              <w:rPr>
                <w:rFonts w:cstheme="minorHAnsi"/>
                <w:sz w:val="20"/>
                <w:szCs w:val="20"/>
              </w:rPr>
              <w:t>survey, questionnaire, data</w:t>
            </w:r>
          </w:p>
        </w:tc>
        <w:tc>
          <w:tcPr>
            <w:tcW w:w="3168" w:type="dxa"/>
            <w:shd w:val="clear" w:color="auto" w:fill="FFFFFF" w:themeFill="background1"/>
          </w:tcPr>
          <w:p w14:paraId="4446A705" w14:textId="600F670D" w:rsidR="00CB08C3" w:rsidRPr="00B737F5" w:rsidRDefault="00F2132E" w:rsidP="00CB08C3">
            <w:pPr>
              <w:rPr>
                <w:rFonts w:cstheme="minorHAnsi"/>
                <w:sz w:val="20"/>
                <w:szCs w:val="20"/>
              </w:rPr>
            </w:pPr>
            <w:r w:rsidRPr="00B737F5">
              <w:rPr>
                <w:rFonts w:cstheme="minorHAnsi"/>
                <w:sz w:val="20"/>
                <w:szCs w:val="20"/>
              </w:rPr>
              <w:t>graph, bar line chart maximum/minimum value, outcome database line</w:t>
            </w:r>
          </w:p>
        </w:tc>
        <w:tc>
          <w:tcPr>
            <w:tcW w:w="3168" w:type="dxa"/>
            <w:shd w:val="clear" w:color="auto" w:fill="FFFFFF" w:themeFill="background1"/>
          </w:tcPr>
          <w:p w14:paraId="65824E8B" w14:textId="32AF3229" w:rsidR="008B019B" w:rsidRPr="00B737F5" w:rsidRDefault="00F2132E">
            <w:pPr>
              <w:rPr>
                <w:rFonts w:cstheme="minorHAnsi"/>
                <w:sz w:val="20"/>
                <w:szCs w:val="20"/>
              </w:rPr>
            </w:pPr>
            <w:r w:rsidRPr="00B737F5">
              <w:rPr>
                <w:rFonts w:cstheme="minorHAnsi"/>
                <w:sz w:val="20"/>
                <w:szCs w:val="20"/>
              </w:rPr>
              <w:t>mean (mode, median, range as estimates pie chart for this), statistics, distribution</w:t>
            </w:r>
          </w:p>
        </w:tc>
      </w:tr>
    </w:tbl>
    <w:p w14:paraId="0F1DF1CC" w14:textId="77777777" w:rsidR="008B019B" w:rsidRDefault="008B019B">
      <w:bookmarkStart w:id="2" w:name="_GoBack"/>
      <w:bookmarkEnd w:id="2"/>
    </w:p>
    <w:sectPr w:rsidR="008B019B" w:rsidSect="008C5542">
      <w:headerReference w:type="default" r:id="rId8"/>
      <w:footerReference w:type="default" r:id="rId9"/>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3778D" w14:textId="77777777" w:rsidR="009E5CE6" w:rsidRDefault="009E5CE6" w:rsidP="006C1F0E">
      <w:pPr>
        <w:spacing w:after="0" w:line="240" w:lineRule="auto"/>
      </w:pPr>
      <w:r>
        <w:separator/>
      </w:r>
    </w:p>
  </w:endnote>
  <w:endnote w:type="continuationSeparator" w:id="0">
    <w:p w14:paraId="7A267854" w14:textId="77777777" w:rsidR="009E5CE6" w:rsidRDefault="009E5CE6" w:rsidP="006C1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664606"/>
      <w:docPartObj>
        <w:docPartGallery w:val="Page Numbers (Bottom of Page)"/>
        <w:docPartUnique/>
      </w:docPartObj>
    </w:sdtPr>
    <w:sdtEndPr>
      <w:rPr>
        <w:noProof/>
      </w:rPr>
    </w:sdtEndPr>
    <w:sdtContent>
      <w:p w14:paraId="620D52EE" w14:textId="6D0971BE" w:rsidR="006C1F0E" w:rsidRDefault="006C1F0E">
        <w:pPr>
          <w:pStyle w:val="Footer"/>
          <w:jc w:val="right"/>
        </w:pPr>
        <w:r>
          <w:fldChar w:fldCharType="begin"/>
        </w:r>
        <w:r>
          <w:instrText xml:space="preserve"> PAGE   \* MERGEFORMAT </w:instrText>
        </w:r>
        <w:r>
          <w:fldChar w:fldCharType="separate"/>
        </w:r>
        <w:r w:rsidR="003142BF">
          <w:rPr>
            <w:noProof/>
          </w:rPr>
          <w:t>2</w:t>
        </w:r>
        <w:r>
          <w:rPr>
            <w:noProof/>
          </w:rPr>
          <w:fldChar w:fldCharType="end"/>
        </w:r>
      </w:p>
    </w:sdtContent>
  </w:sdt>
  <w:p w14:paraId="343363E1" w14:textId="77777777" w:rsidR="006C1F0E" w:rsidRDefault="006C1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173BE" w14:textId="77777777" w:rsidR="009E5CE6" w:rsidRDefault="009E5CE6" w:rsidP="006C1F0E">
      <w:pPr>
        <w:spacing w:after="0" w:line="240" w:lineRule="auto"/>
      </w:pPr>
      <w:r>
        <w:separator/>
      </w:r>
    </w:p>
  </w:footnote>
  <w:footnote w:type="continuationSeparator" w:id="0">
    <w:p w14:paraId="523C6346" w14:textId="77777777" w:rsidR="009E5CE6" w:rsidRDefault="009E5CE6" w:rsidP="006C1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10ACC" w14:textId="45BAD9C1" w:rsidR="006C1F0E" w:rsidRDefault="003142BF">
    <w:pPr>
      <w:pStyle w:val="Header"/>
    </w:pPr>
    <w:r>
      <w:t>Statistics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F0E"/>
    <w:rsid w:val="00007500"/>
    <w:rsid w:val="001C689F"/>
    <w:rsid w:val="00295B4E"/>
    <w:rsid w:val="003142BF"/>
    <w:rsid w:val="0032715D"/>
    <w:rsid w:val="00356E22"/>
    <w:rsid w:val="003F7EF5"/>
    <w:rsid w:val="00437EFA"/>
    <w:rsid w:val="006C1F0E"/>
    <w:rsid w:val="0071696B"/>
    <w:rsid w:val="007878F2"/>
    <w:rsid w:val="007B6C5E"/>
    <w:rsid w:val="007C11C8"/>
    <w:rsid w:val="007C11E4"/>
    <w:rsid w:val="00832439"/>
    <w:rsid w:val="008407C0"/>
    <w:rsid w:val="00862169"/>
    <w:rsid w:val="008822A0"/>
    <w:rsid w:val="008B019B"/>
    <w:rsid w:val="008C5542"/>
    <w:rsid w:val="00923C8C"/>
    <w:rsid w:val="00947600"/>
    <w:rsid w:val="009E5CE6"/>
    <w:rsid w:val="00A56926"/>
    <w:rsid w:val="00A63590"/>
    <w:rsid w:val="00B737F5"/>
    <w:rsid w:val="00C62F26"/>
    <w:rsid w:val="00CB08C3"/>
    <w:rsid w:val="00DE696F"/>
    <w:rsid w:val="00EB2B60"/>
    <w:rsid w:val="00EC67CD"/>
    <w:rsid w:val="00F12AC2"/>
    <w:rsid w:val="00F2132E"/>
    <w:rsid w:val="00FF47F7"/>
    <w:rsid w:val="00FF7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04]"/>
    </o:shapedefaults>
    <o:shapelayout v:ext="edit">
      <o:idmap v:ext="edit" data="1"/>
    </o:shapelayout>
  </w:shapeDefaults>
  <w:decimalSymbol w:val="."/>
  <w:listSeparator w:val=","/>
  <w14:docId w14:val="5D34548E"/>
  <w15:chartTrackingRefBased/>
  <w15:docId w15:val="{FBFEBD47-0292-4444-9A50-3375E3FC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F0E"/>
  </w:style>
  <w:style w:type="paragraph" w:styleId="Footer">
    <w:name w:val="footer"/>
    <w:basedOn w:val="Normal"/>
    <w:link w:val="FooterChar"/>
    <w:uiPriority w:val="99"/>
    <w:unhideWhenUsed/>
    <w:rsid w:val="006C1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F0E"/>
  </w:style>
  <w:style w:type="table" w:styleId="TableGrid">
    <w:name w:val="Table Grid"/>
    <w:basedOn w:val="TableNormal"/>
    <w:uiPriority w:val="39"/>
    <w:rsid w:val="006C1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1F0E"/>
    <w:pPr>
      <w:autoSpaceDE w:val="0"/>
      <w:autoSpaceDN w:val="0"/>
      <w:adjustRightInd w:val="0"/>
      <w:spacing w:after="0" w:line="240" w:lineRule="auto"/>
    </w:pPr>
    <w:rPr>
      <w:rFonts w:ascii="Arial" w:eastAsia="Calibri"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Darrington</dc:creator>
  <cp:keywords/>
  <dc:description/>
  <cp:lastModifiedBy>R Darrington</cp:lastModifiedBy>
  <cp:revision>3</cp:revision>
  <dcterms:created xsi:type="dcterms:W3CDTF">2022-02-28T22:23:00Z</dcterms:created>
  <dcterms:modified xsi:type="dcterms:W3CDTF">2022-03-01T21:51:00Z</dcterms:modified>
</cp:coreProperties>
</file>