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1"/>
  <w:body>
    <w:p w14:paraId="3E2F1EA0" w14:textId="281687D0" w:rsidR="0035683E" w:rsidRPr="0035683E" w:rsidRDefault="0035683E" w:rsidP="0035683E">
      <w:pPr>
        <w:jc w:val="center"/>
        <w:rPr>
          <w:color w:val="FFFFFF" w:themeColor="background1"/>
        </w:rPr>
      </w:pPr>
      <w:r>
        <w:rPr>
          <w:rFonts w:ascii="Candara" w:hAnsi="Candara"/>
          <w:b/>
          <w:noProof/>
          <w:color w:val="FFFFFF" w:themeColor="background1"/>
          <w:sz w:val="56"/>
        </w:rPr>
        <w:drawing>
          <wp:anchor distT="0" distB="0" distL="114300" distR="114300" simplePos="0" relativeHeight="251661312" behindDoc="0" locked="0" layoutInCell="1" allowOverlap="1" wp14:anchorId="2839AE83" wp14:editId="0365011F">
            <wp:simplePos x="0" y="0"/>
            <wp:positionH relativeFrom="margin">
              <wp:align>right</wp:align>
            </wp:positionH>
            <wp:positionV relativeFrom="paragraph">
              <wp:posOffset>7991</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sidR="00BF6BB5">
        <w:rPr>
          <w:noProof/>
          <w:color w:val="FFFFFF" w:themeColor="background1"/>
        </w:rPr>
        <w:drawing>
          <wp:anchor distT="0" distB="0" distL="114300" distR="114300" simplePos="0" relativeHeight="251659264" behindDoc="0" locked="0" layoutInCell="1" allowOverlap="1" wp14:anchorId="63028367" wp14:editId="7277FC5A">
            <wp:simplePos x="0" y="0"/>
            <wp:positionH relativeFrom="margin">
              <wp:posOffset>0</wp:posOffset>
            </wp:positionH>
            <wp:positionV relativeFrom="paragraph">
              <wp:posOffset>-635</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Pr>
          <w:rFonts w:ascii="Candara" w:hAnsi="Candara"/>
          <w:b/>
          <w:color w:val="FFFFFF" w:themeColor="background1"/>
          <w:sz w:val="56"/>
        </w:rPr>
        <w:t>H</w:t>
      </w:r>
      <w:r w:rsidRPr="008766C2">
        <w:rPr>
          <w:rFonts w:ascii="Candara" w:hAnsi="Candara"/>
          <w:b/>
          <w:color w:val="FFFFFF" w:themeColor="background1"/>
          <w:sz w:val="56"/>
        </w:rPr>
        <w:t>igh View Primary Learning Centre</w:t>
      </w:r>
      <w:bookmarkStart w:id="0" w:name="_Hlk96974626"/>
      <w:bookmarkEnd w:id="0"/>
    </w:p>
    <w:p w14:paraId="30B6A4D6" w14:textId="77777777" w:rsidR="0035683E" w:rsidRDefault="0035683E" w:rsidP="0035683E">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p>
    <w:p w14:paraId="45123762" w14:textId="531F379A" w:rsidR="001C689F" w:rsidRPr="00BF6BB5" w:rsidRDefault="00A56926">
      <w:pPr>
        <w:rPr>
          <w:color w:val="FFFFFF" w:themeColor="background1"/>
        </w:rPr>
      </w:pPr>
      <w:r w:rsidRPr="00BF6BB5">
        <w:rPr>
          <w:color w:val="FFFFFF" w:themeColor="background1"/>
        </w:rPr>
        <w:t>O</w:t>
      </w:r>
      <w:r w:rsidR="007C11E4" w:rsidRPr="00BF6BB5">
        <w:rPr>
          <w:color w:val="FFFFFF" w:themeColor="background1"/>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BF6BB5">
        <w:rPr>
          <w:color w:val="FFFFFF" w:themeColor="background1"/>
        </w:rPr>
        <w:t xml:space="preserve">m </w:t>
      </w:r>
      <w:r w:rsidR="007C11E4" w:rsidRPr="00BF6BB5">
        <w:rPr>
          <w:color w:val="FFFFFF" w:themeColor="background1"/>
        </w:rPr>
        <w:t>objectives. W</w:t>
      </w:r>
      <w:r w:rsidR="001C689F" w:rsidRPr="00BF6BB5">
        <w:rPr>
          <w:color w:val="FFFFFF" w:themeColor="background1"/>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22446" w:type="dxa"/>
        <w:tblLook w:val="04A0" w:firstRow="1" w:lastRow="0" w:firstColumn="1" w:lastColumn="0" w:noHBand="0" w:noVBand="1"/>
      </w:tblPr>
      <w:tblGrid>
        <w:gridCol w:w="2494"/>
        <w:gridCol w:w="2494"/>
        <w:gridCol w:w="2494"/>
        <w:gridCol w:w="2494"/>
        <w:gridCol w:w="2494"/>
        <w:gridCol w:w="2494"/>
        <w:gridCol w:w="2494"/>
        <w:gridCol w:w="2494"/>
        <w:gridCol w:w="2494"/>
      </w:tblGrid>
      <w:tr w:rsidR="00BE0252" w14:paraId="26A84FA9" w14:textId="77777777" w:rsidTr="00BB6BEF">
        <w:tc>
          <w:tcPr>
            <w:tcW w:w="2494" w:type="dxa"/>
            <w:shd w:val="clear" w:color="auto" w:fill="FFFFFF" w:themeFill="background1"/>
          </w:tcPr>
          <w:p w14:paraId="5182843D" w14:textId="77777777" w:rsidR="00BE0252" w:rsidRPr="00F5164D" w:rsidRDefault="00BE0252" w:rsidP="003B6331">
            <w:pPr>
              <w:jc w:val="center"/>
              <w:rPr>
                <w:rFonts w:ascii="Calibri" w:hAnsi="Calibri" w:cs="Calibri"/>
              </w:rPr>
            </w:pPr>
            <w:bookmarkStart w:id="1" w:name="_Hlk96975367"/>
          </w:p>
        </w:tc>
        <w:tc>
          <w:tcPr>
            <w:tcW w:w="2494" w:type="dxa"/>
            <w:shd w:val="clear" w:color="auto" w:fill="FFFFFF" w:themeFill="background1"/>
          </w:tcPr>
          <w:p w14:paraId="1717F201" w14:textId="77777777" w:rsidR="00BE0252" w:rsidRPr="00F5164D" w:rsidRDefault="00BE0252" w:rsidP="003B6331">
            <w:pPr>
              <w:jc w:val="center"/>
              <w:rPr>
                <w:rFonts w:ascii="Calibri" w:hAnsi="Calibri" w:cs="Calibri"/>
              </w:rPr>
            </w:pPr>
            <w:r w:rsidRPr="00F5164D">
              <w:rPr>
                <w:rFonts w:ascii="Calibri" w:hAnsi="Calibri" w:cs="Calibri"/>
              </w:rPr>
              <w:t>FS1</w:t>
            </w:r>
          </w:p>
        </w:tc>
        <w:tc>
          <w:tcPr>
            <w:tcW w:w="2494" w:type="dxa"/>
            <w:shd w:val="clear" w:color="auto" w:fill="FFFFFF" w:themeFill="background1"/>
          </w:tcPr>
          <w:p w14:paraId="0CABC724" w14:textId="77777777" w:rsidR="00BE0252" w:rsidRPr="00F5164D" w:rsidRDefault="00BE0252" w:rsidP="003B6331">
            <w:pPr>
              <w:jc w:val="center"/>
              <w:rPr>
                <w:rFonts w:ascii="Calibri" w:hAnsi="Calibri" w:cs="Calibri"/>
              </w:rPr>
            </w:pPr>
            <w:r w:rsidRPr="00F5164D">
              <w:rPr>
                <w:rFonts w:ascii="Calibri" w:hAnsi="Calibri" w:cs="Calibri"/>
              </w:rPr>
              <w:t>FS2</w:t>
            </w:r>
          </w:p>
        </w:tc>
        <w:tc>
          <w:tcPr>
            <w:tcW w:w="2494" w:type="dxa"/>
            <w:shd w:val="clear" w:color="auto" w:fill="FFFFFF" w:themeFill="background1"/>
          </w:tcPr>
          <w:p w14:paraId="35035B17" w14:textId="77777777" w:rsidR="00BE0252" w:rsidRPr="00F5164D" w:rsidRDefault="00BE0252" w:rsidP="003B6331">
            <w:pPr>
              <w:jc w:val="center"/>
              <w:rPr>
                <w:rFonts w:ascii="Calibri" w:hAnsi="Calibri" w:cs="Calibri"/>
              </w:rPr>
            </w:pPr>
            <w:r w:rsidRPr="00F5164D">
              <w:rPr>
                <w:rFonts w:ascii="Calibri" w:hAnsi="Calibri" w:cs="Calibri"/>
              </w:rPr>
              <w:t>Year1</w:t>
            </w:r>
          </w:p>
        </w:tc>
        <w:tc>
          <w:tcPr>
            <w:tcW w:w="2494" w:type="dxa"/>
            <w:shd w:val="clear" w:color="auto" w:fill="FFFFFF" w:themeFill="background1"/>
          </w:tcPr>
          <w:p w14:paraId="5CCA3EDF" w14:textId="77777777" w:rsidR="00BE0252" w:rsidRPr="00F5164D" w:rsidRDefault="00BE0252" w:rsidP="003B6331">
            <w:pPr>
              <w:jc w:val="center"/>
              <w:rPr>
                <w:rFonts w:ascii="Calibri" w:hAnsi="Calibri" w:cs="Calibri"/>
              </w:rPr>
            </w:pPr>
            <w:r w:rsidRPr="00F5164D">
              <w:rPr>
                <w:rFonts w:ascii="Calibri" w:hAnsi="Calibri" w:cs="Calibri"/>
              </w:rPr>
              <w:t>Year 2</w:t>
            </w:r>
          </w:p>
        </w:tc>
        <w:tc>
          <w:tcPr>
            <w:tcW w:w="2494" w:type="dxa"/>
            <w:shd w:val="clear" w:color="auto" w:fill="FFFFFF" w:themeFill="background1"/>
          </w:tcPr>
          <w:p w14:paraId="55DACFB8" w14:textId="77777777" w:rsidR="00BE0252" w:rsidRPr="00F5164D" w:rsidRDefault="00BE0252"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94" w:type="dxa"/>
            <w:shd w:val="clear" w:color="auto" w:fill="FFFFFF" w:themeFill="background1"/>
          </w:tcPr>
          <w:p w14:paraId="465FB676" w14:textId="77777777" w:rsidR="00BE0252" w:rsidRPr="00F5164D" w:rsidRDefault="00BE0252" w:rsidP="003B6331">
            <w:pPr>
              <w:jc w:val="center"/>
              <w:rPr>
                <w:rFonts w:ascii="Calibri" w:hAnsi="Calibri" w:cs="Calibri"/>
              </w:rPr>
            </w:pPr>
            <w:r w:rsidRPr="00F5164D">
              <w:rPr>
                <w:rFonts w:ascii="Calibri" w:hAnsi="Calibri" w:cs="Calibri"/>
              </w:rPr>
              <w:t>Year 4</w:t>
            </w:r>
          </w:p>
        </w:tc>
        <w:tc>
          <w:tcPr>
            <w:tcW w:w="2494" w:type="dxa"/>
            <w:shd w:val="clear" w:color="auto" w:fill="FFFFFF" w:themeFill="background1"/>
          </w:tcPr>
          <w:p w14:paraId="60E7A6EE" w14:textId="77777777" w:rsidR="00BE0252" w:rsidRPr="00F5164D" w:rsidRDefault="00BE0252" w:rsidP="003B6331">
            <w:pPr>
              <w:jc w:val="center"/>
              <w:rPr>
                <w:rFonts w:ascii="Calibri" w:hAnsi="Calibri" w:cs="Calibri"/>
              </w:rPr>
            </w:pPr>
            <w:r w:rsidRPr="00F5164D">
              <w:rPr>
                <w:rFonts w:ascii="Calibri" w:hAnsi="Calibri" w:cs="Calibri"/>
              </w:rPr>
              <w:t>Year 5</w:t>
            </w:r>
          </w:p>
        </w:tc>
        <w:tc>
          <w:tcPr>
            <w:tcW w:w="2494" w:type="dxa"/>
            <w:shd w:val="clear" w:color="auto" w:fill="FFFFFF" w:themeFill="background1"/>
          </w:tcPr>
          <w:p w14:paraId="31FBDF0A" w14:textId="77777777" w:rsidR="00BE0252" w:rsidRPr="00F5164D" w:rsidRDefault="00BE0252" w:rsidP="003B6331">
            <w:pPr>
              <w:jc w:val="center"/>
              <w:rPr>
                <w:rFonts w:ascii="Calibri" w:hAnsi="Calibri" w:cs="Calibri"/>
              </w:rPr>
            </w:pPr>
            <w:r w:rsidRPr="00F5164D">
              <w:rPr>
                <w:rFonts w:ascii="Calibri" w:hAnsi="Calibri" w:cs="Calibri"/>
              </w:rPr>
              <w:t>Year 6</w:t>
            </w:r>
          </w:p>
        </w:tc>
      </w:tr>
      <w:tr w:rsidR="00BE0252" w14:paraId="020A2CCF" w14:textId="77777777" w:rsidTr="00BB6BEF">
        <w:tc>
          <w:tcPr>
            <w:tcW w:w="2494" w:type="dxa"/>
            <w:shd w:val="clear" w:color="auto" w:fill="FFFFFF" w:themeFill="background1"/>
          </w:tcPr>
          <w:p w14:paraId="2204D5BF" w14:textId="77777777" w:rsidR="00BE0252" w:rsidRPr="00F5164D" w:rsidRDefault="00BE0252" w:rsidP="003B6331">
            <w:pPr>
              <w:jc w:val="center"/>
              <w:rPr>
                <w:rFonts w:ascii="Calibri" w:hAnsi="Calibri" w:cs="Calibri"/>
              </w:rPr>
            </w:pPr>
            <w:r w:rsidRPr="00F5164D">
              <w:rPr>
                <w:rFonts w:ascii="Calibri" w:hAnsi="Calibri" w:cs="Calibri"/>
              </w:rPr>
              <w:t>Autumn</w:t>
            </w:r>
          </w:p>
        </w:tc>
        <w:tc>
          <w:tcPr>
            <w:tcW w:w="2494" w:type="dxa"/>
            <w:shd w:val="clear" w:color="auto" w:fill="FFFFFF" w:themeFill="background1"/>
          </w:tcPr>
          <w:p w14:paraId="2E88C193" w14:textId="77777777" w:rsidR="00BE0252" w:rsidRDefault="00BE0252" w:rsidP="003B6331">
            <w:r>
              <w:t>Number rhymes and songs</w:t>
            </w:r>
          </w:p>
          <w:p w14:paraId="4F76FF4A" w14:textId="77777777" w:rsidR="00BE0252" w:rsidRDefault="00BE0252" w:rsidP="003B6331">
            <w:r>
              <w:t>Counting, ordinality and cardinality</w:t>
            </w:r>
          </w:p>
          <w:p w14:paraId="232CA063" w14:textId="77777777" w:rsidR="00BE0252" w:rsidRDefault="00BE0252" w:rsidP="003B6331">
            <w:r>
              <w:t xml:space="preserve">Shape </w:t>
            </w:r>
          </w:p>
          <w:p w14:paraId="0211BC07" w14:textId="77777777" w:rsidR="00BE0252" w:rsidRDefault="00BE0252" w:rsidP="003B6331">
            <w:r>
              <w:t>Size</w:t>
            </w:r>
          </w:p>
          <w:p w14:paraId="7D6705A5" w14:textId="77777777" w:rsidR="00BE0252" w:rsidRDefault="00BE0252" w:rsidP="003B6331">
            <w:r>
              <w:t xml:space="preserve">Pattern </w:t>
            </w:r>
          </w:p>
          <w:p w14:paraId="7450987B" w14:textId="77777777" w:rsidR="00BE0252" w:rsidRDefault="00BE0252" w:rsidP="003B6331">
            <w:r>
              <w:t>Numerals</w:t>
            </w:r>
          </w:p>
          <w:p w14:paraId="52F69C18" w14:textId="77777777" w:rsidR="00BE0252" w:rsidRDefault="00BE0252" w:rsidP="003B6331">
            <w:r>
              <w:t>Capacity</w:t>
            </w:r>
          </w:p>
          <w:p w14:paraId="59CF36D5" w14:textId="77777777" w:rsidR="00BE0252" w:rsidRDefault="00BE0252" w:rsidP="003B6331">
            <w:r>
              <w:t>Positional language</w:t>
            </w:r>
          </w:p>
          <w:p w14:paraId="7D777BB7" w14:textId="77777777" w:rsidR="00BE0252" w:rsidRPr="00F5164D" w:rsidRDefault="00BE0252" w:rsidP="003B6331">
            <w:pPr>
              <w:jc w:val="center"/>
              <w:rPr>
                <w:rFonts w:ascii="Calibri" w:hAnsi="Calibri" w:cs="Calibri"/>
              </w:rPr>
            </w:pPr>
            <w:r>
              <w:t xml:space="preserve">‘More’ </w:t>
            </w:r>
          </w:p>
        </w:tc>
        <w:tc>
          <w:tcPr>
            <w:tcW w:w="2494" w:type="dxa"/>
            <w:shd w:val="clear" w:color="auto" w:fill="FFFFFF" w:themeFill="background1"/>
          </w:tcPr>
          <w:p w14:paraId="6BD222B9" w14:textId="77777777" w:rsidR="00BE0252" w:rsidRDefault="00BE0252" w:rsidP="003B6331">
            <w:r w:rsidRPr="00A37952">
              <w:t>Counting, ordinality and cardinality</w:t>
            </w:r>
          </w:p>
          <w:p w14:paraId="778B0E29" w14:textId="77777777" w:rsidR="00BE0252" w:rsidRDefault="00BE0252" w:rsidP="003B6331">
            <w:r>
              <w:t>Subitising</w:t>
            </w:r>
          </w:p>
          <w:p w14:paraId="2CAB3DF2" w14:textId="77777777" w:rsidR="00BE0252" w:rsidRDefault="00BE0252" w:rsidP="003B6331">
            <w:r>
              <w:t>Composition</w:t>
            </w:r>
          </w:p>
          <w:p w14:paraId="40743AEA" w14:textId="77777777" w:rsidR="00BE0252" w:rsidRDefault="00BE0252" w:rsidP="003B6331">
            <w:r>
              <w:t>Addition and subtraction</w:t>
            </w:r>
          </w:p>
          <w:p w14:paraId="46050038" w14:textId="77777777" w:rsidR="00BE0252" w:rsidRDefault="00BE0252" w:rsidP="003B6331">
            <w:r>
              <w:t xml:space="preserve">One more/one less than </w:t>
            </w:r>
          </w:p>
          <w:p w14:paraId="48E63CAF" w14:textId="77777777" w:rsidR="00BE0252" w:rsidRDefault="00BE0252" w:rsidP="003B6331">
            <w:r>
              <w:t>Shape</w:t>
            </w:r>
          </w:p>
          <w:p w14:paraId="43B2E555" w14:textId="77777777" w:rsidR="00BE0252" w:rsidRDefault="00BE0252" w:rsidP="003B6331">
            <w:r>
              <w:t>Length</w:t>
            </w:r>
          </w:p>
          <w:p w14:paraId="4114CCF7" w14:textId="77777777" w:rsidR="00BE0252" w:rsidRDefault="00BE0252" w:rsidP="003B6331">
            <w:r>
              <w:t xml:space="preserve">Weight </w:t>
            </w:r>
          </w:p>
          <w:p w14:paraId="5607E676" w14:textId="77777777" w:rsidR="00BE0252" w:rsidRPr="00F5164D" w:rsidRDefault="00BE0252" w:rsidP="003B6331">
            <w:pPr>
              <w:jc w:val="center"/>
              <w:rPr>
                <w:rFonts w:ascii="Calibri" w:hAnsi="Calibri" w:cs="Calibri"/>
              </w:rPr>
            </w:pPr>
          </w:p>
        </w:tc>
        <w:tc>
          <w:tcPr>
            <w:tcW w:w="2494" w:type="dxa"/>
            <w:shd w:val="clear" w:color="auto" w:fill="FFFFFF" w:themeFill="background1"/>
          </w:tcPr>
          <w:p w14:paraId="082128B1"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7B22D062"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01A147C0" w14:textId="77777777" w:rsidR="00BE0252" w:rsidRPr="00F5164D" w:rsidRDefault="00BE0252" w:rsidP="003B6331">
            <w:pPr>
              <w:jc w:val="center"/>
              <w:rPr>
                <w:rFonts w:ascii="Calibri" w:hAnsi="Calibri" w:cs="Calibri"/>
              </w:rPr>
            </w:pPr>
            <w:r w:rsidRPr="00F5164D">
              <w:rPr>
                <w:rFonts w:ascii="Calibri" w:hAnsi="Calibri" w:cs="Calibri"/>
              </w:rPr>
              <w:t>Shape</w:t>
            </w:r>
          </w:p>
        </w:tc>
        <w:tc>
          <w:tcPr>
            <w:tcW w:w="2494" w:type="dxa"/>
            <w:shd w:val="clear" w:color="auto" w:fill="FFFFFF" w:themeFill="background1"/>
          </w:tcPr>
          <w:p w14:paraId="234A45E0"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736773E5"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62D61582" w14:textId="77777777" w:rsidR="00BE0252" w:rsidRPr="00F5164D" w:rsidRDefault="00BE0252" w:rsidP="003B6331">
            <w:pPr>
              <w:jc w:val="center"/>
              <w:rPr>
                <w:rFonts w:ascii="Calibri" w:hAnsi="Calibri" w:cs="Calibri"/>
              </w:rPr>
            </w:pPr>
            <w:r w:rsidRPr="00F5164D">
              <w:rPr>
                <w:rFonts w:ascii="Calibri" w:hAnsi="Calibri" w:cs="Calibri"/>
              </w:rPr>
              <w:t>Money</w:t>
            </w:r>
          </w:p>
          <w:p w14:paraId="4A040174"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16B8A831"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45192C9A"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71D0F0C0"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77B0E9A9"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5900F898"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154DD755" w14:textId="77777777" w:rsidR="00BE0252" w:rsidRPr="00F5164D" w:rsidRDefault="00BE0252" w:rsidP="003B6331">
            <w:pPr>
              <w:jc w:val="center"/>
              <w:rPr>
                <w:rFonts w:ascii="Calibri" w:hAnsi="Calibri" w:cs="Calibri"/>
              </w:rPr>
            </w:pPr>
            <w:r w:rsidRPr="00F5164D">
              <w:rPr>
                <w:rFonts w:ascii="Calibri" w:hAnsi="Calibri" w:cs="Calibri"/>
              </w:rPr>
              <w:t>Perimeter</w:t>
            </w:r>
          </w:p>
          <w:p w14:paraId="664A91DF"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55CB087A"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691122CF"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51714E04" w14:textId="77777777" w:rsidR="00BE0252" w:rsidRPr="00F5164D" w:rsidRDefault="00BE0252" w:rsidP="003B6331">
            <w:pPr>
              <w:jc w:val="center"/>
              <w:rPr>
                <w:rFonts w:ascii="Calibri" w:hAnsi="Calibri" w:cs="Calibri"/>
              </w:rPr>
            </w:pPr>
            <w:r w:rsidRPr="00F5164D">
              <w:rPr>
                <w:rFonts w:ascii="Calibri" w:hAnsi="Calibri" w:cs="Calibri"/>
              </w:rPr>
              <w:t>Statistics</w:t>
            </w:r>
          </w:p>
          <w:p w14:paraId="02CAE219"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3C50891D" w14:textId="77777777" w:rsidR="00BE0252" w:rsidRPr="00F5164D" w:rsidRDefault="00BE0252" w:rsidP="003B6331">
            <w:pPr>
              <w:jc w:val="center"/>
              <w:rPr>
                <w:rFonts w:ascii="Calibri" w:hAnsi="Calibri" w:cs="Calibri"/>
              </w:rPr>
            </w:pPr>
            <w:r w:rsidRPr="00F5164D">
              <w:rPr>
                <w:rFonts w:ascii="Calibri" w:hAnsi="Calibri" w:cs="Calibri"/>
              </w:rPr>
              <w:t>Perimeter and area</w:t>
            </w:r>
          </w:p>
        </w:tc>
        <w:tc>
          <w:tcPr>
            <w:tcW w:w="2494" w:type="dxa"/>
            <w:shd w:val="clear" w:color="auto" w:fill="FFFFFF" w:themeFill="background1"/>
          </w:tcPr>
          <w:p w14:paraId="78A8E192"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01E28C30" w14:textId="77777777" w:rsidR="00BE0252" w:rsidRPr="00F5164D" w:rsidRDefault="00BE0252" w:rsidP="003B6331">
            <w:pPr>
              <w:jc w:val="center"/>
              <w:rPr>
                <w:rFonts w:ascii="Calibri" w:hAnsi="Calibri" w:cs="Calibri"/>
              </w:rPr>
            </w:pPr>
            <w:r w:rsidRPr="00F5164D">
              <w:rPr>
                <w:rFonts w:ascii="Calibri" w:hAnsi="Calibri" w:cs="Calibri"/>
              </w:rPr>
              <w:t>4 operations</w:t>
            </w:r>
          </w:p>
          <w:p w14:paraId="6B28C183" w14:textId="77777777" w:rsidR="00BE0252" w:rsidRPr="00F5164D" w:rsidRDefault="00BE0252" w:rsidP="003B6331">
            <w:pPr>
              <w:jc w:val="center"/>
              <w:rPr>
                <w:rFonts w:ascii="Calibri" w:hAnsi="Calibri" w:cs="Calibri"/>
              </w:rPr>
            </w:pPr>
            <w:r w:rsidRPr="00F5164D">
              <w:rPr>
                <w:rFonts w:ascii="Calibri" w:hAnsi="Calibri" w:cs="Calibri"/>
              </w:rPr>
              <w:t>Fractions</w:t>
            </w:r>
          </w:p>
          <w:p w14:paraId="1594A1A6" w14:textId="77777777" w:rsidR="00BE0252" w:rsidRPr="00F5164D" w:rsidRDefault="00BE0252" w:rsidP="003B6331">
            <w:pPr>
              <w:jc w:val="center"/>
              <w:rPr>
                <w:rFonts w:ascii="Calibri" w:hAnsi="Calibri" w:cs="Calibri"/>
              </w:rPr>
            </w:pPr>
            <w:r w:rsidRPr="00F5164D">
              <w:rPr>
                <w:rFonts w:ascii="Calibri" w:hAnsi="Calibri" w:cs="Calibri"/>
              </w:rPr>
              <w:t>Position and direction</w:t>
            </w:r>
          </w:p>
        </w:tc>
      </w:tr>
      <w:tr w:rsidR="00BE0252" w14:paraId="448080B7" w14:textId="77777777" w:rsidTr="00BB6BEF">
        <w:tc>
          <w:tcPr>
            <w:tcW w:w="2494" w:type="dxa"/>
            <w:shd w:val="clear" w:color="auto" w:fill="FFFFFF" w:themeFill="background1"/>
          </w:tcPr>
          <w:p w14:paraId="5B65A9F5" w14:textId="77777777" w:rsidR="00BE0252" w:rsidRPr="00F5164D" w:rsidRDefault="00BE0252" w:rsidP="003B6331">
            <w:pPr>
              <w:jc w:val="center"/>
              <w:rPr>
                <w:rFonts w:ascii="Calibri" w:hAnsi="Calibri" w:cs="Calibri"/>
              </w:rPr>
            </w:pPr>
            <w:r w:rsidRPr="00F5164D">
              <w:rPr>
                <w:rFonts w:ascii="Calibri" w:hAnsi="Calibri" w:cs="Calibri"/>
              </w:rPr>
              <w:t>Spring</w:t>
            </w:r>
          </w:p>
        </w:tc>
        <w:tc>
          <w:tcPr>
            <w:tcW w:w="2494" w:type="dxa"/>
            <w:shd w:val="clear" w:color="auto" w:fill="FFFFFF" w:themeFill="background1"/>
          </w:tcPr>
          <w:p w14:paraId="66361503" w14:textId="77777777" w:rsidR="00BE0252" w:rsidRDefault="00BE0252" w:rsidP="003B6331">
            <w:r>
              <w:t>Number rhymes and songs</w:t>
            </w:r>
          </w:p>
          <w:p w14:paraId="43D11258" w14:textId="77777777" w:rsidR="00BE0252" w:rsidRDefault="00BE0252" w:rsidP="003B6331">
            <w:r>
              <w:t>Counting, ordinality and cardinality</w:t>
            </w:r>
          </w:p>
          <w:p w14:paraId="46B99648" w14:textId="77777777" w:rsidR="00BE0252" w:rsidRDefault="00BE0252" w:rsidP="003B6331">
            <w:r>
              <w:t>Shape</w:t>
            </w:r>
          </w:p>
          <w:p w14:paraId="58C7199A" w14:textId="77777777" w:rsidR="00BE0252" w:rsidRDefault="00BE0252" w:rsidP="003B6331">
            <w:r>
              <w:t>Size</w:t>
            </w:r>
          </w:p>
          <w:p w14:paraId="692E13CA" w14:textId="77777777" w:rsidR="00BE0252" w:rsidRDefault="00BE0252" w:rsidP="003B6331">
            <w:r>
              <w:t>Capacity</w:t>
            </w:r>
          </w:p>
          <w:p w14:paraId="27BA2D56" w14:textId="77777777" w:rsidR="00BE0252" w:rsidRDefault="00BE0252" w:rsidP="003B6331">
            <w:r>
              <w:t>More and less</w:t>
            </w:r>
          </w:p>
          <w:p w14:paraId="2C6A06DF" w14:textId="77777777" w:rsidR="00BE0252" w:rsidRDefault="00BE0252" w:rsidP="003B6331">
            <w:r>
              <w:t xml:space="preserve">Money </w:t>
            </w:r>
          </w:p>
          <w:p w14:paraId="7A966F8D" w14:textId="77777777" w:rsidR="00BE0252" w:rsidRDefault="00BE0252" w:rsidP="003B6331">
            <w:r>
              <w:t>Days of the week</w:t>
            </w:r>
          </w:p>
          <w:p w14:paraId="78426C8E" w14:textId="77777777" w:rsidR="00BE0252" w:rsidRDefault="00BE0252" w:rsidP="003B6331">
            <w:r>
              <w:t>Length</w:t>
            </w:r>
          </w:p>
          <w:p w14:paraId="274B7900" w14:textId="77777777" w:rsidR="00BE0252" w:rsidRDefault="00BE0252" w:rsidP="003B6331">
            <w:r>
              <w:t>Positional language</w:t>
            </w:r>
          </w:p>
          <w:p w14:paraId="156DC0C1" w14:textId="77777777" w:rsidR="00BE0252" w:rsidRPr="00F5164D" w:rsidRDefault="00BE0252" w:rsidP="003B6331">
            <w:pPr>
              <w:jc w:val="center"/>
              <w:rPr>
                <w:rFonts w:ascii="Calibri" w:hAnsi="Calibri" w:cs="Calibri"/>
              </w:rPr>
            </w:pPr>
            <w:r>
              <w:t>Pattern</w:t>
            </w:r>
          </w:p>
        </w:tc>
        <w:tc>
          <w:tcPr>
            <w:tcW w:w="2494" w:type="dxa"/>
            <w:shd w:val="clear" w:color="auto" w:fill="FFFFFF" w:themeFill="background1"/>
          </w:tcPr>
          <w:p w14:paraId="2E887818" w14:textId="77777777" w:rsidR="00BE0252" w:rsidRDefault="00BE0252" w:rsidP="003B6331">
            <w:r w:rsidRPr="00A37952">
              <w:t>Counting, ordinality and cardinality</w:t>
            </w:r>
          </w:p>
          <w:p w14:paraId="4473EB3D" w14:textId="77777777" w:rsidR="00BE0252" w:rsidRDefault="00BE0252" w:rsidP="003B6331">
            <w:r>
              <w:t>Subitising</w:t>
            </w:r>
          </w:p>
          <w:p w14:paraId="2E1457AE" w14:textId="77777777" w:rsidR="00BE0252" w:rsidRDefault="00BE0252" w:rsidP="003B6331">
            <w:r>
              <w:t>Composition</w:t>
            </w:r>
          </w:p>
          <w:p w14:paraId="5D7483DA" w14:textId="77777777" w:rsidR="00BE0252" w:rsidRDefault="00BE0252" w:rsidP="003B6331">
            <w:r w:rsidRPr="00C36436">
              <w:t>Addition and subtraction</w:t>
            </w:r>
          </w:p>
          <w:p w14:paraId="59F333A3" w14:textId="77777777" w:rsidR="00BE0252" w:rsidRDefault="00BE0252" w:rsidP="003B6331">
            <w:r>
              <w:t>One more/one less than</w:t>
            </w:r>
          </w:p>
          <w:p w14:paraId="6210CE34" w14:textId="77777777" w:rsidR="00BE0252" w:rsidRDefault="00BE0252" w:rsidP="003B6331">
            <w:r>
              <w:t>Shape</w:t>
            </w:r>
          </w:p>
          <w:p w14:paraId="39C38080" w14:textId="77777777" w:rsidR="00BE0252" w:rsidRDefault="00BE0252" w:rsidP="003B6331">
            <w:r w:rsidRPr="00A37952">
              <w:t>Capacity</w:t>
            </w:r>
          </w:p>
          <w:p w14:paraId="1C257FA6" w14:textId="77777777" w:rsidR="00BE0252" w:rsidRDefault="00BE0252" w:rsidP="003B6331">
            <w:r>
              <w:t>Money</w:t>
            </w:r>
          </w:p>
          <w:p w14:paraId="659ED247" w14:textId="77777777" w:rsidR="00BE0252" w:rsidRDefault="00BE0252" w:rsidP="003B6331">
            <w:r>
              <w:t>Pattern</w:t>
            </w:r>
          </w:p>
          <w:p w14:paraId="18F5D8DE" w14:textId="77777777" w:rsidR="00BE0252" w:rsidRDefault="00BE0252" w:rsidP="003B6331">
            <w:r>
              <w:t>Estimation</w:t>
            </w:r>
          </w:p>
          <w:p w14:paraId="2A8D85C8" w14:textId="77777777" w:rsidR="00BE0252" w:rsidRPr="00F5164D" w:rsidRDefault="00BE0252" w:rsidP="003B6331">
            <w:pPr>
              <w:jc w:val="center"/>
              <w:rPr>
                <w:rFonts w:ascii="Calibri" w:hAnsi="Calibri" w:cs="Calibri"/>
              </w:rPr>
            </w:pPr>
          </w:p>
        </w:tc>
        <w:tc>
          <w:tcPr>
            <w:tcW w:w="2494" w:type="dxa"/>
            <w:shd w:val="clear" w:color="auto" w:fill="FFFFFF" w:themeFill="background1"/>
          </w:tcPr>
          <w:p w14:paraId="125207ED" w14:textId="77777777" w:rsidR="00BE0252" w:rsidRPr="00F5164D" w:rsidRDefault="00BE0252" w:rsidP="003B6331">
            <w:pPr>
              <w:jc w:val="center"/>
              <w:rPr>
                <w:rFonts w:ascii="Calibri" w:hAnsi="Calibri" w:cs="Calibri"/>
              </w:rPr>
            </w:pPr>
            <w:r w:rsidRPr="00F5164D">
              <w:rPr>
                <w:rFonts w:ascii="Calibri" w:hAnsi="Calibri" w:cs="Calibri"/>
              </w:rPr>
              <w:t>Addition and subtraction</w:t>
            </w:r>
          </w:p>
          <w:p w14:paraId="7006C066"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4E0FF6D3" w14:textId="77777777" w:rsidR="00BE0252" w:rsidRPr="00F5164D" w:rsidRDefault="00BE0252" w:rsidP="003B6331">
            <w:pPr>
              <w:jc w:val="center"/>
              <w:rPr>
                <w:rFonts w:ascii="Calibri" w:hAnsi="Calibri" w:cs="Calibri"/>
              </w:rPr>
            </w:pPr>
            <w:r w:rsidRPr="00F5164D">
              <w:rPr>
                <w:rFonts w:ascii="Calibri" w:hAnsi="Calibri" w:cs="Calibri"/>
              </w:rPr>
              <w:t>Length, height</w:t>
            </w:r>
          </w:p>
          <w:p w14:paraId="557CDA89" w14:textId="77777777" w:rsidR="00BE0252" w:rsidRPr="00F5164D" w:rsidRDefault="00BE0252" w:rsidP="003B6331">
            <w:pPr>
              <w:jc w:val="center"/>
              <w:rPr>
                <w:rFonts w:ascii="Calibri" w:hAnsi="Calibri" w:cs="Calibri"/>
              </w:rPr>
            </w:pPr>
            <w:r w:rsidRPr="00F5164D">
              <w:rPr>
                <w:rFonts w:ascii="Calibri" w:hAnsi="Calibri" w:cs="Calibri"/>
              </w:rPr>
              <w:t>Weight and volume</w:t>
            </w:r>
          </w:p>
        </w:tc>
        <w:tc>
          <w:tcPr>
            <w:tcW w:w="2494" w:type="dxa"/>
            <w:shd w:val="clear" w:color="auto" w:fill="FFFFFF" w:themeFill="background1"/>
          </w:tcPr>
          <w:p w14:paraId="31D8AA76"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601051E6" w14:textId="77777777" w:rsidR="00BE0252" w:rsidRPr="00F5164D" w:rsidRDefault="00BE0252" w:rsidP="003B6331">
            <w:pPr>
              <w:jc w:val="center"/>
              <w:rPr>
                <w:rFonts w:ascii="Calibri" w:hAnsi="Calibri" w:cs="Calibri"/>
              </w:rPr>
            </w:pPr>
            <w:r w:rsidRPr="00F5164D">
              <w:rPr>
                <w:rFonts w:ascii="Calibri" w:hAnsi="Calibri" w:cs="Calibri"/>
              </w:rPr>
              <w:t>Shape</w:t>
            </w:r>
          </w:p>
          <w:p w14:paraId="6D22C702" w14:textId="77777777" w:rsidR="00BE0252" w:rsidRPr="00F5164D" w:rsidRDefault="00BE0252" w:rsidP="003B6331">
            <w:pPr>
              <w:jc w:val="center"/>
              <w:rPr>
                <w:rFonts w:ascii="Calibri" w:hAnsi="Calibri" w:cs="Calibri"/>
              </w:rPr>
            </w:pPr>
            <w:r w:rsidRPr="00F5164D">
              <w:rPr>
                <w:rFonts w:ascii="Calibri" w:hAnsi="Calibri" w:cs="Calibri"/>
              </w:rPr>
              <w:t>Statistics</w:t>
            </w:r>
          </w:p>
          <w:p w14:paraId="6A398B7D" w14:textId="77777777" w:rsidR="00BE0252" w:rsidRPr="00F5164D" w:rsidRDefault="00BE0252" w:rsidP="003B6331">
            <w:pPr>
              <w:jc w:val="center"/>
              <w:rPr>
                <w:rFonts w:ascii="Calibri" w:hAnsi="Calibri" w:cs="Calibri"/>
              </w:rPr>
            </w:pPr>
            <w:r w:rsidRPr="00F5164D">
              <w:rPr>
                <w:rFonts w:ascii="Calibri" w:hAnsi="Calibri" w:cs="Calibri"/>
              </w:rPr>
              <w:t>Fractions</w:t>
            </w:r>
          </w:p>
          <w:p w14:paraId="3CA92CAD" w14:textId="77777777" w:rsidR="00BE0252" w:rsidRPr="00F5164D" w:rsidRDefault="00BE0252" w:rsidP="003B6331">
            <w:pPr>
              <w:jc w:val="center"/>
              <w:rPr>
                <w:rFonts w:ascii="Calibri" w:hAnsi="Calibri" w:cs="Calibri"/>
              </w:rPr>
            </w:pPr>
            <w:r w:rsidRPr="00F5164D">
              <w:rPr>
                <w:rFonts w:ascii="Calibri" w:hAnsi="Calibri" w:cs="Calibri"/>
              </w:rPr>
              <w:t>Length and height</w:t>
            </w:r>
          </w:p>
        </w:tc>
        <w:tc>
          <w:tcPr>
            <w:tcW w:w="2494" w:type="dxa"/>
            <w:shd w:val="clear" w:color="auto" w:fill="FFFFFF" w:themeFill="background1"/>
          </w:tcPr>
          <w:p w14:paraId="4123C2C3"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13F38B7C" w14:textId="77777777" w:rsidR="00BE0252" w:rsidRPr="00F5164D" w:rsidRDefault="00BE0252" w:rsidP="003B6331">
            <w:pPr>
              <w:jc w:val="center"/>
              <w:rPr>
                <w:rFonts w:ascii="Calibri" w:hAnsi="Calibri" w:cs="Calibri"/>
              </w:rPr>
            </w:pPr>
            <w:r w:rsidRPr="00F5164D">
              <w:rPr>
                <w:rFonts w:ascii="Calibri" w:hAnsi="Calibri" w:cs="Calibri"/>
              </w:rPr>
              <w:t>Statistics</w:t>
            </w:r>
          </w:p>
          <w:p w14:paraId="013AC2F5" w14:textId="77777777" w:rsidR="00BE0252" w:rsidRPr="00F5164D" w:rsidRDefault="00BE0252" w:rsidP="003B6331">
            <w:pPr>
              <w:jc w:val="center"/>
              <w:rPr>
                <w:rFonts w:ascii="Calibri" w:hAnsi="Calibri" w:cs="Calibri"/>
              </w:rPr>
            </w:pPr>
            <w:r w:rsidRPr="00F5164D">
              <w:rPr>
                <w:rFonts w:ascii="Calibri" w:hAnsi="Calibri" w:cs="Calibri"/>
              </w:rPr>
              <w:t>Money</w:t>
            </w:r>
          </w:p>
          <w:p w14:paraId="4655D93E" w14:textId="77777777" w:rsidR="00BE0252" w:rsidRPr="00F5164D" w:rsidRDefault="00BE0252" w:rsidP="003B6331">
            <w:pPr>
              <w:jc w:val="center"/>
              <w:rPr>
                <w:rFonts w:ascii="Calibri" w:hAnsi="Calibri" w:cs="Calibri"/>
              </w:rPr>
            </w:pPr>
            <w:r w:rsidRPr="00F5164D">
              <w:rPr>
                <w:rFonts w:ascii="Calibri" w:hAnsi="Calibri" w:cs="Calibri"/>
              </w:rPr>
              <w:t>Length and perimeter</w:t>
            </w:r>
          </w:p>
          <w:p w14:paraId="667BE7C1" w14:textId="77777777" w:rsidR="00BE0252" w:rsidRPr="00F5164D" w:rsidRDefault="00BE0252" w:rsidP="003B6331">
            <w:pPr>
              <w:jc w:val="center"/>
              <w:rPr>
                <w:rFonts w:ascii="Calibri" w:hAnsi="Calibri" w:cs="Calibri"/>
              </w:rPr>
            </w:pPr>
            <w:r w:rsidRPr="00F5164D">
              <w:rPr>
                <w:rFonts w:ascii="Calibri" w:hAnsi="Calibri" w:cs="Calibri"/>
              </w:rPr>
              <w:t>fractions</w:t>
            </w:r>
          </w:p>
        </w:tc>
        <w:tc>
          <w:tcPr>
            <w:tcW w:w="2494" w:type="dxa"/>
            <w:shd w:val="clear" w:color="auto" w:fill="FFFFFF" w:themeFill="background1"/>
          </w:tcPr>
          <w:p w14:paraId="3A76C050"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78BC97CC" w14:textId="77777777" w:rsidR="00BE0252" w:rsidRPr="00F5164D" w:rsidRDefault="00BE0252" w:rsidP="003B6331">
            <w:pPr>
              <w:jc w:val="center"/>
              <w:rPr>
                <w:rFonts w:ascii="Calibri" w:hAnsi="Calibri" w:cs="Calibri"/>
              </w:rPr>
            </w:pPr>
            <w:r w:rsidRPr="00F5164D">
              <w:rPr>
                <w:rFonts w:ascii="Calibri" w:hAnsi="Calibri" w:cs="Calibri"/>
              </w:rPr>
              <w:t>Area</w:t>
            </w:r>
          </w:p>
          <w:p w14:paraId="76186C09" w14:textId="77777777" w:rsidR="00BE0252" w:rsidRPr="00F5164D" w:rsidRDefault="00BE0252" w:rsidP="003B6331">
            <w:pPr>
              <w:jc w:val="center"/>
              <w:rPr>
                <w:rFonts w:ascii="Calibri" w:hAnsi="Calibri" w:cs="Calibri"/>
              </w:rPr>
            </w:pPr>
            <w:r w:rsidRPr="00F5164D">
              <w:rPr>
                <w:rFonts w:ascii="Calibri" w:hAnsi="Calibri" w:cs="Calibri"/>
              </w:rPr>
              <w:t>Fractions</w:t>
            </w:r>
          </w:p>
          <w:p w14:paraId="21F58A16" w14:textId="77777777" w:rsidR="00BE0252" w:rsidRPr="00F5164D" w:rsidRDefault="00BE0252" w:rsidP="003B6331">
            <w:pPr>
              <w:jc w:val="center"/>
              <w:rPr>
                <w:rFonts w:ascii="Calibri" w:hAnsi="Calibri" w:cs="Calibri"/>
              </w:rPr>
            </w:pPr>
            <w:r w:rsidRPr="00F5164D">
              <w:rPr>
                <w:rFonts w:ascii="Calibri" w:hAnsi="Calibri" w:cs="Calibri"/>
              </w:rPr>
              <w:t>Decimals</w:t>
            </w:r>
          </w:p>
        </w:tc>
        <w:tc>
          <w:tcPr>
            <w:tcW w:w="2494" w:type="dxa"/>
            <w:shd w:val="clear" w:color="auto" w:fill="FFFFFF" w:themeFill="background1"/>
          </w:tcPr>
          <w:p w14:paraId="63BF285C"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377C3E5E" w14:textId="77777777" w:rsidR="00BE0252" w:rsidRPr="00F5164D" w:rsidRDefault="00BE0252" w:rsidP="003B6331">
            <w:pPr>
              <w:jc w:val="center"/>
              <w:rPr>
                <w:rFonts w:ascii="Calibri" w:hAnsi="Calibri" w:cs="Calibri"/>
              </w:rPr>
            </w:pPr>
            <w:r w:rsidRPr="00F5164D">
              <w:rPr>
                <w:rFonts w:ascii="Calibri" w:hAnsi="Calibri" w:cs="Calibri"/>
              </w:rPr>
              <w:t>Fractions</w:t>
            </w:r>
          </w:p>
          <w:p w14:paraId="34717A09" w14:textId="77777777" w:rsidR="00BE0252" w:rsidRPr="00F5164D" w:rsidRDefault="00BE0252" w:rsidP="003B6331">
            <w:pPr>
              <w:jc w:val="center"/>
              <w:rPr>
                <w:rFonts w:ascii="Calibri" w:hAnsi="Calibri" w:cs="Calibri"/>
              </w:rPr>
            </w:pPr>
            <w:r w:rsidRPr="00F5164D">
              <w:rPr>
                <w:rFonts w:ascii="Calibri" w:hAnsi="Calibri" w:cs="Calibri"/>
              </w:rPr>
              <w:t>Decimals and percentages</w:t>
            </w:r>
          </w:p>
        </w:tc>
        <w:tc>
          <w:tcPr>
            <w:tcW w:w="2494" w:type="dxa"/>
            <w:shd w:val="clear" w:color="auto" w:fill="FFFFFF" w:themeFill="background1"/>
          </w:tcPr>
          <w:p w14:paraId="0063759A" w14:textId="77777777" w:rsidR="00BE0252" w:rsidRPr="00F5164D" w:rsidRDefault="00BE0252" w:rsidP="003B6331">
            <w:pPr>
              <w:jc w:val="center"/>
              <w:rPr>
                <w:rFonts w:ascii="Calibri" w:hAnsi="Calibri" w:cs="Calibri"/>
              </w:rPr>
            </w:pPr>
            <w:r w:rsidRPr="00F5164D">
              <w:rPr>
                <w:rFonts w:ascii="Calibri" w:hAnsi="Calibri" w:cs="Calibri"/>
              </w:rPr>
              <w:t>Decimals</w:t>
            </w:r>
          </w:p>
          <w:p w14:paraId="02A34F9E" w14:textId="77777777" w:rsidR="00BE0252" w:rsidRPr="00F5164D" w:rsidRDefault="00BE0252" w:rsidP="003B6331">
            <w:pPr>
              <w:jc w:val="center"/>
              <w:rPr>
                <w:rFonts w:ascii="Calibri" w:hAnsi="Calibri" w:cs="Calibri"/>
              </w:rPr>
            </w:pPr>
            <w:r w:rsidRPr="00F5164D">
              <w:rPr>
                <w:rFonts w:ascii="Calibri" w:hAnsi="Calibri" w:cs="Calibri"/>
              </w:rPr>
              <w:t>Percentages</w:t>
            </w:r>
          </w:p>
          <w:p w14:paraId="4E321C7E" w14:textId="77777777" w:rsidR="00BE0252" w:rsidRPr="00F5164D" w:rsidRDefault="00BE0252" w:rsidP="003B6331">
            <w:pPr>
              <w:jc w:val="center"/>
              <w:rPr>
                <w:rFonts w:ascii="Calibri" w:hAnsi="Calibri" w:cs="Calibri"/>
              </w:rPr>
            </w:pPr>
            <w:r w:rsidRPr="00F5164D">
              <w:rPr>
                <w:rFonts w:ascii="Calibri" w:hAnsi="Calibri" w:cs="Calibri"/>
              </w:rPr>
              <w:t>Algebra</w:t>
            </w:r>
          </w:p>
          <w:p w14:paraId="737BE98C" w14:textId="77777777" w:rsidR="00BE0252" w:rsidRPr="00F5164D" w:rsidRDefault="00BE0252" w:rsidP="003B6331">
            <w:pPr>
              <w:jc w:val="center"/>
              <w:rPr>
                <w:rFonts w:ascii="Calibri" w:hAnsi="Calibri" w:cs="Calibri"/>
              </w:rPr>
            </w:pPr>
            <w:r w:rsidRPr="00F5164D">
              <w:rPr>
                <w:rFonts w:ascii="Calibri" w:hAnsi="Calibri" w:cs="Calibri"/>
              </w:rPr>
              <w:t>Measurement</w:t>
            </w:r>
          </w:p>
          <w:p w14:paraId="73BB8D54" w14:textId="77777777" w:rsidR="00BE0252" w:rsidRPr="00F5164D" w:rsidRDefault="00BE0252" w:rsidP="003B6331">
            <w:pPr>
              <w:jc w:val="center"/>
              <w:rPr>
                <w:rFonts w:ascii="Calibri" w:hAnsi="Calibri" w:cs="Calibri"/>
              </w:rPr>
            </w:pPr>
            <w:r w:rsidRPr="00F5164D">
              <w:rPr>
                <w:rFonts w:ascii="Calibri" w:hAnsi="Calibri" w:cs="Calibri"/>
              </w:rPr>
              <w:t>Perimeter area and volume</w:t>
            </w:r>
          </w:p>
          <w:p w14:paraId="7D29B7E3" w14:textId="77777777" w:rsidR="00BE0252" w:rsidRPr="00F5164D" w:rsidRDefault="00BE0252" w:rsidP="003B6331">
            <w:pPr>
              <w:jc w:val="center"/>
              <w:rPr>
                <w:rFonts w:ascii="Calibri" w:hAnsi="Calibri" w:cs="Calibri"/>
              </w:rPr>
            </w:pPr>
            <w:r w:rsidRPr="00F5164D">
              <w:rPr>
                <w:rFonts w:ascii="Calibri" w:hAnsi="Calibri" w:cs="Calibri"/>
              </w:rPr>
              <w:t>Ratio</w:t>
            </w:r>
          </w:p>
        </w:tc>
      </w:tr>
      <w:tr w:rsidR="00BE0252" w14:paraId="3BA2E55B" w14:textId="77777777" w:rsidTr="00BB6BEF">
        <w:tc>
          <w:tcPr>
            <w:tcW w:w="2494" w:type="dxa"/>
            <w:shd w:val="clear" w:color="auto" w:fill="FFFFFF" w:themeFill="background1"/>
          </w:tcPr>
          <w:p w14:paraId="10D6D30F" w14:textId="77777777" w:rsidR="00BE0252" w:rsidRPr="00F5164D" w:rsidRDefault="00BE0252" w:rsidP="003B6331">
            <w:pPr>
              <w:jc w:val="center"/>
              <w:rPr>
                <w:rFonts w:ascii="Calibri" w:hAnsi="Calibri" w:cs="Calibri"/>
              </w:rPr>
            </w:pPr>
            <w:r w:rsidRPr="00F5164D">
              <w:rPr>
                <w:rFonts w:ascii="Calibri" w:hAnsi="Calibri" w:cs="Calibri"/>
              </w:rPr>
              <w:t>Summer</w:t>
            </w:r>
          </w:p>
        </w:tc>
        <w:tc>
          <w:tcPr>
            <w:tcW w:w="2494" w:type="dxa"/>
            <w:shd w:val="clear" w:color="auto" w:fill="FFFFFF" w:themeFill="background1"/>
          </w:tcPr>
          <w:p w14:paraId="1C6BB37A" w14:textId="77777777" w:rsidR="00BE0252" w:rsidRDefault="00BE0252" w:rsidP="003B6331">
            <w:r>
              <w:t>Number rhymes and songs</w:t>
            </w:r>
          </w:p>
          <w:p w14:paraId="6AD11EAB" w14:textId="77777777" w:rsidR="00BE0252" w:rsidRDefault="00BE0252" w:rsidP="003B6331">
            <w:r>
              <w:t>Counting, ordinality and cardinality</w:t>
            </w:r>
          </w:p>
          <w:p w14:paraId="73926DAB" w14:textId="77777777" w:rsidR="00BE0252" w:rsidRDefault="00BE0252" w:rsidP="003B6331">
            <w:r>
              <w:t>Shape</w:t>
            </w:r>
          </w:p>
          <w:p w14:paraId="53863A85" w14:textId="77777777" w:rsidR="00BE0252" w:rsidRDefault="00BE0252" w:rsidP="003B6331">
            <w:r>
              <w:t>Sequencing events</w:t>
            </w:r>
          </w:p>
          <w:p w14:paraId="5F7FF4D4" w14:textId="77777777" w:rsidR="00BE0252" w:rsidRDefault="00BE0252" w:rsidP="003B6331">
            <w:r>
              <w:t>Calculating</w:t>
            </w:r>
          </w:p>
          <w:p w14:paraId="4AE0542A" w14:textId="77777777" w:rsidR="00BE0252" w:rsidRDefault="00BE0252" w:rsidP="003B6331">
            <w:r>
              <w:t>Separating</w:t>
            </w:r>
          </w:p>
          <w:p w14:paraId="1B099F5C" w14:textId="77777777" w:rsidR="00BE0252" w:rsidRDefault="00BE0252" w:rsidP="003B6331">
            <w:r>
              <w:t xml:space="preserve">More than / fewer </w:t>
            </w:r>
            <w:proofErr w:type="spellStart"/>
            <w:r>
              <w:t>tham</w:t>
            </w:r>
            <w:proofErr w:type="spellEnd"/>
            <w:r>
              <w:t xml:space="preserve"> </w:t>
            </w:r>
          </w:p>
          <w:p w14:paraId="5B334691" w14:textId="77777777" w:rsidR="00BE0252" w:rsidRDefault="00BE0252" w:rsidP="003B6331">
            <w:r>
              <w:t>Sorting and classifying</w:t>
            </w:r>
          </w:p>
          <w:p w14:paraId="592700B7" w14:textId="77777777" w:rsidR="00BE0252" w:rsidRDefault="00BE0252" w:rsidP="003B6331">
            <w:r>
              <w:t>Routes and locations</w:t>
            </w:r>
          </w:p>
          <w:p w14:paraId="485356BB" w14:textId="77777777" w:rsidR="00BE0252" w:rsidRPr="00F5164D" w:rsidRDefault="00BE0252" w:rsidP="003B6331">
            <w:pPr>
              <w:jc w:val="center"/>
              <w:rPr>
                <w:rFonts w:ascii="Calibri" w:hAnsi="Calibri" w:cs="Calibri"/>
              </w:rPr>
            </w:pPr>
            <w:r>
              <w:t xml:space="preserve">Weight </w:t>
            </w:r>
          </w:p>
        </w:tc>
        <w:tc>
          <w:tcPr>
            <w:tcW w:w="2494" w:type="dxa"/>
            <w:shd w:val="clear" w:color="auto" w:fill="FFFFFF" w:themeFill="background1"/>
          </w:tcPr>
          <w:p w14:paraId="40330D24" w14:textId="77777777" w:rsidR="00BE0252" w:rsidRDefault="00BE0252" w:rsidP="003B6331">
            <w:r w:rsidRPr="00A37952">
              <w:t>Counting, ordinality and cardinality</w:t>
            </w:r>
          </w:p>
          <w:p w14:paraId="018BE351" w14:textId="77777777" w:rsidR="00BE0252" w:rsidRDefault="00BE0252" w:rsidP="003B6331">
            <w:r>
              <w:t>Subitising</w:t>
            </w:r>
          </w:p>
          <w:p w14:paraId="6E9C479B" w14:textId="77777777" w:rsidR="00BE0252" w:rsidRDefault="00BE0252" w:rsidP="003B6331">
            <w:r>
              <w:t>Composition</w:t>
            </w:r>
          </w:p>
          <w:p w14:paraId="7C73F373" w14:textId="77777777" w:rsidR="00BE0252" w:rsidRDefault="00BE0252" w:rsidP="003B6331">
            <w:r w:rsidRPr="00C36436">
              <w:t>Addition and subtraction</w:t>
            </w:r>
          </w:p>
          <w:p w14:paraId="074F8EF9" w14:textId="77777777" w:rsidR="00BE0252" w:rsidRDefault="00BE0252" w:rsidP="003B6331">
            <w:r>
              <w:t>Money</w:t>
            </w:r>
          </w:p>
          <w:p w14:paraId="122C943E" w14:textId="77777777" w:rsidR="00BE0252" w:rsidRDefault="00BE0252" w:rsidP="003B6331">
            <w:r>
              <w:t>Sharing</w:t>
            </w:r>
          </w:p>
          <w:p w14:paraId="533FC153" w14:textId="77777777" w:rsidR="00BE0252" w:rsidRDefault="00BE0252" w:rsidP="003B6331">
            <w:r>
              <w:t>Doubling</w:t>
            </w:r>
          </w:p>
          <w:p w14:paraId="4FE86CD6" w14:textId="77777777" w:rsidR="00BE0252" w:rsidRDefault="00BE0252" w:rsidP="003B6331">
            <w:r>
              <w:t>Halving</w:t>
            </w:r>
          </w:p>
          <w:p w14:paraId="22A425DC" w14:textId="77777777" w:rsidR="00BE0252" w:rsidRDefault="00BE0252" w:rsidP="003B6331">
            <w:r>
              <w:t>Capacity</w:t>
            </w:r>
          </w:p>
          <w:p w14:paraId="0E4D33C7" w14:textId="77777777" w:rsidR="00BE0252" w:rsidRDefault="00BE0252" w:rsidP="003B6331"/>
          <w:p w14:paraId="42C81E61" w14:textId="77777777" w:rsidR="00BE0252" w:rsidRPr="00F5164D" w:rsidRDefault="00BE0252" w:rsidP="003B6331">
            <w:pPr>
              <w:jc w:val="center"/>
              <w:rPr>
                <w:rFonts w:ascii="Calibri" w:hAnsi="Calibri" w:cs="Calibri"/>
              </w:rPr>
            </w:pPr>
          </w:p>
        </w:tc>
        <w:tc>
          <w:tcPr>
            <w:tcW w:w="2494" w:type="dxa"/>
            <w:shd w:val="clear" w:color="auto" w:fill="FFFFFF" w:themeFill="background1"/>
          </w:tcPr>
          <w:p w14:paraId="124234DA" w14:textId="77777777" w:rsidR="00BE0252" w:rsidRPr="00F5164D" w:rsidRDefault="00BE0252" w:rsidP="003B6331">
            <w:pPr>
              <w:jc w:val="center"/>
              <w:rPr>
                <w:rFonts w:ascii="Calibri" w:hAnsi="Calibri" w:cs="Calibri"/>
              </w:rPr>
            </w:pPr>
            <w:r w:rsidRPr="00F5164D">
              <w:rPr>
                <w:rFonts w:ascii="Calibri" w:hAnsi="Calibri" w:cs="Calibri"/>
              </w:rPr>
              <w:t>Multiplication and division</w:t>
            </w:r>
          </w:p>
          <w:p w14:paraId="10F238DC" w14:textId="77777777" w:rsidR="00BE0252" w:rsidRPr="00F5164D" w:rsidRDefault="00BE0252" w:rsidP="003B6331">
            <w:pPr>
              <w:jc w:val="center"/>
              <w:rPr>
                <w:rFonts w:ascii="Calibri" w:hAnsi="Calibri" w:cs="Calibri"/>
              </w:rPr>
            </w:pPr>
            <w:r w:rsidRPr="00F5164D">
              <w:rPr>
                <w:rFonts w:ascii="Calibri" w:hAnsi="Calibri" w:cs="Calibri"/>
              </w:rPr>
              <w:t>Fractions</w:t>
            </w:r>
          </w:p>
          <w:p w14:paraId="377C0319" w14:textId="77777777" w:rsidR="00BE0252" w:rsidRPr="00F5164D" w:rsidRDefault="00BE0252" w:rsidP="003B6331">
            <w:pPr>
              <w:jc w:val="center"/>
              <w:rPr>
                <w:rFonts w:ascii="Calibri" w:hAnsi="Calibri" w:cs="Calibri"/>
              </w:rPr>
            </w:pPr>
            <w:r w:rsidRPr="00F5164D">
              <w:rPr>
                <w:rFonts w:ascii="Calibri" w:hAnsi="Calibri" w:cs="Calibri"/>
              </w:rPr>
              <w:t>Position and direction</w:t>
            </w:r>
          </w:p>
          <w:p w14:paraId="2B8FB23F" w14:textId="77777777" w:rsidR="00BE0252" w:rsidRPr="00F5164D" w:rsidRDefault="00BE0252" w:rsidP="003B6331">
            <w:pPr>
              <w:jc w:val="center"/>
              <w:rPr>
                <w:rFonts w:ascii="Calibri" w:hAnsi="Calibri" w:cs="Calibri"/>
              </w:rPr>
            </w:pPr>
            <w:r w:rsidRPr="00F5164D">
              <w:rPr>
                <w:rFonts w:ascii="Calibri" w:hAnsi="Calibri" w:cs="Calibri"/>
              </w:rPr>
              <w:t>Place value</w:t>
            </w:r>
          </w:p>
          <w:p w14:paraId="42B5DE66" w14:textId="77777777" w:rsidR="00BE0252" w:rsidRPr="00F5164D" w:rsidRDefault="00BE0252" w:rsidP="003B6331">
            <w:pPr>
              <w:jc w:val="center"/>
              <w:rPr>
                <w:rFonts w:ascii="Calibri" w:hAnsi="Calibri" w:cs="Calibri"/>
              </w:rPr>
            </w:pPr>
            <w:r w:rsidRPr="00F5164D">
              <w:rPr>
                <w:rFonts w:ascii="Calibri" w:hAnsi="Calibri" w:cs="Calibri"/>
              </w:rPr>
              <w:t>Money</w:t>
            </w:r>
          </w:p>
          <w:p w14:paraId="5621BBC8" w14:textId="77777777" w:rsidR="00BE0252" w:rsidRPr="00F5164D" w:rsidRDefault="00BE0252" w:rsidP="003B6331">
            <w:pPr>
              <w:jc w:val="center"/>
              <w:rPr>
                <w:rFonts w:ascii="Calibri" w:hAnsi="Calibri" w:cs="Calibri"/>
              </w:rPr>
            </w:pPr>
            <w:r w:rsidRPr="00F5164D">
              <w:rPr>
                <w:rFonts w:ascii="Calibri" w:hAnsi="Calibri" w:cs="Calibri"/>
              </w:rPr>
              <w:t>time</w:t>
            </w:r>
          </w:p>
        </w:tc>
        <w:tc>
          <w:tcPr>
            <w:tcW w:w="2494" w:type="dxa"/>
            <w:shd w:val="clear" w:color="auto" w:fill="FFFFFF" w:themeFill="background1"/>
          </w:tcPr>
          <w:p w14:paraId="672DC17E" w14:textId="77777777" w:rsidR="00BE0252" w:rsidRPr="00F5164D" w:rsidRDefault="00BE0252" w:rsidP="003B6331">
            <w:pPr>
              <w:jc w:val="center"/>
              <w:rPr>
                <w:rFonts w:ascii="Calibri" w:hAnsi="Calibri" w:cs="Calibri"/>
              </w:rPr>
            </w:pPr>
            <w:r w:rsidRPr="00F5164D">
              <w:rPr>
                <w:rFonts w:ascii="Calibri" w:hAnsi="Calibri" w:cs="Calibri"/>
              </w:rPr>
              <w:t>Position and direction</w:t>
            </w:r>
          </w:p>
          <w:p w14:paraId="6164F6CF" w14:textId="77777777" w:rsidR="00BE0252" w:rsidRPr="00F5164D" w:rsidRDefault="00BE0252" w:rsidP="003B6331">
            <w:pPr>
              <w:jc w:val="center"/>
              <w:rPr>
                <w:rFonts w:ascii="Calibri" w:hAnsi="Calibri" w:cs="Calibri"/>
              </w:rPr>
            </w:pPr>
            <w:r w:rsidRPr="00F5164D">
              <w:rPr>
                <w:rFonts w:ascii="Calibri" w:hAnsi="Calibri" w:cs="Calibri"/>
              </w:rPr>
              <w:t>Problem solving</w:t>
            </w:r>
          </w:p>
          <w:p w14:paraId="795D3C96" w14:textId="77777777" w:rsidR="00BE0252" w:rsidRPr="00F5164D" w:rsidRDefault="00BE0252" w:rsidP="003B6331">
            <w:pPr>
              <w:jc w:val="center"/>
              <w:rPr>
                <w:rFonts w:ascii="Calibri" w:hAnsi="Calibri" w:cs="Calibri"/>
              </w:rPr>
            </w:pPr>
            <w:r w:rsidRPr="00F5164D">
              <w:rPr>
                <w:rFonts w:ascii="Calibri" w:hAnsi="Calibri" w:cs="Calibri"/>
              </w:rPr>
              <w:t>Time</w:t>
            </w:r>
          </w:p>
          <w:p w14:paraId="08EA3B16" w14:textId="77777777" w:rsidR="00BE0252" w:rsidRPr="00F5164D" w:rsidRDefault="00BE0252" w:rsidP="003B6331">
            <w:pPr>
              <w:jc w:val="center"/>
              <w:rPr>
                <w:rFonts w:ascii="Calibri" w:hAnsi="Calibri" w:cs="Calibri"/>
              </w:rPr>
            </w:pPr>
            <w:r w:rsidRPr="00F5164D">
              <w:rPr>
                <w:rFonts w:ascii="Calibri" w:hAnsi="Calibri" w:cs="Calibri"/>
              </w:rPr>
              <w:t>Measurement</w:t>
            </w:r>
          </w:p>
          <w:p w14:paraId="1CE96062" w14:textId="77777777" w:rsidR="00BE0252" w:rsidRPr="00F5164D" w:rsidRDefault="00BE0252" w:rsidP="003B6331">
            <w:pPr>
              <w:jc w:val="center"/>
              <w:rPr>
                <w:rFonts w:ascii="Calibri" w:hAnsi="Calibri" w:cs="Calibri"/>
              </w:rPr>
            </w:pPr>
            <w:r w:rsidRPr="00F5164D">
              <w:rPr>
                <w:rFonts w:ascii="Calibri" w:hAnsi="Calibri" w:cs="Calibri"/>
              </w:rPr>
              <w:t>investigations</w:t>
            </w:r>
          </w:p>
        </w:tc>
        <w:tc>
          <w:tcPr>
            <w:tcW w:w="2494" w:type="dxa"/>
            <w:shd w:val="clear" w:color="auto" w:fill="FFFFFF" w:themeFill="background1"/>
          </w:tcPr>
          <w:p w14:paraId="40235B94" w14:textId="77777777" w:rsidR="00BE0252" w:rsidRPr="00F5164D" w:rsidRDefault="00BE0252" w:rsidP="003B6331">
            <w:pPr>
              <w:jc w:val="center"/>
              <w:rPr>
                <w:rFonts w:ascii="Calibri" w:hAnsi="Calibri" w:cs="Calibri"/>
              </w:rPr>
            </w:pPr>
            <w:r w:rsidRPr="00F5164D">
              <w:rPr>
                <w:rFonts w:ascii="Calibri" w:hAnsi="Calibri" w:cs="Calibri"/>
              </w:rPr>
              <w:t>Fractions</w:t>
            </w:r>
          </w:p>
          <w:p w14:paraId="277D1DA6" w14:textId="77777777" w:rsidR="00BE0252" w:rsidRPr="00F5164D" w:rsidRDefault="00BE0252" w:rsidP="003B6331">
            <w:pPr>
              <w:jc w:val="center"/>
              <w:rPr>
                <w:rFonts w:ascii="Calibri" w:hAnsi="Calibri" w:cs="Calibri"/>
              </w:rPr>
            </w:pPr>
            <w:r w:rsidRPr="00F5164D">
              <w:rPr>
                <w:rFonts w:ascii="Calibri" w:hAnsi="Calibri" w:cs="Calibri"/>
              </w:rPr>
              <w:t>Time</w:t>
            </w:r>
          </w:p>
          <w:p w14:paraId="05E73DD4" w14:textId="77777777" w:rsidR="00BE0252" w:rsidRPr="00F5164D" w:rsidRDefault="00BE0252" w:rsidP="003B6331">
            <w:pPr>
              <w:jc w:val="center"/>
              <w:rPr>
                <w:rFonts w:ascii="Calibri" w:hAnsi="Calibri" w:cs="Calibri"/>
              </w:rPr>
            </w:pPr>
            <w:r w:rsidRPr="00F5164D">
              <w:rPr>
                <w:rFonts w:ascii="Calibri" w:hAnsi="Calibri" w:cs="Calibri"/>
              </w:rPr>
              <w:t>Shape</w:t>
            </w:r>
          </w:p>
          <w:p w14:paraId="133B9D4C" w14:textId="77777777" w:rsidR="00BE0252" w:rsidRPr="00F5164D" w:rsidRDefault="00BE0252" w:rsidP="003B6331">
            <w:pPr>
              <w:jc w:val="center"/>
              <w:rPr>
                <w:rFonts w:ascii="Calibri" w:hAnsi="Calibri" w:cs="Calibri"/>
              </w:rPr>
            </w:pPr>
            <w:r w:rsidRPr="00F5164D">
              <w:rPr>
                <w:rFonts w:ascii="Calibri" w:hAnsi="Calibri" w:cs="Calibri"/>
              </w:rPr>
              <w:t>Mass and capacity</w:t>
            </w:r>
          </w:p>
        </w:tc>
        <w:tc>
          <w:tcPr>
            <w:tcW w:w="2494" w:type="dxa"/>
            <w:shd w:val="clear" w:color="auto" w:fill="FFFFFF" w:themeFill="background1"/>
          </w:tcPr>
          <w:p w14:paraId="710E37AF" w14:textId="77777777" w:rsidR="00BE0252" w:rsidRPr="00F5164D" w:rsidRDefault="00BE0252" w:rsidP="003B6331">
            <w:pPr>
              <w:jc w:val="center"/>
              <w:rPr>
                <w:rFonts w:ascii="Calibri" w:hAnsi="Calibri" w:cs="Calibri"/>
              </w:rPr>
            </w:pPr>
            <w:r w:rsidRPr="00F5164D">
              <w:rPr>
                <w:rFonts w:ascii="Calibri" w:hAnsi="Calibri" w:cs="Calibri"/>
              </w:rPr>
              <w:t>Decimals</w:t>
            </w:r>
          </w:p>
          <w:p w14:paraId="497B34ED" w14:textId="77777777" w:rsidR="00BE0252" w:rsidRPr="00F5164D" w:rsidRDefault="00BE0252"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16AA47C9" w14:textId="77777777" w:rsidR="00BE0252" w:rsidRPr="00F5164D" w:rsidRDefault="00BE0252" w:rsidP="003B6331">
            <w:pPr>
              <w:jc w:val="center"/>
              <w:rPr>
                <w:rFonts w:ascii="Calibri" w:hAnsi="Calibri" w:cs="Calibri"/>
              </w:rPr>
            </w:pPr>
            <w:r w:rsidRPr="00F5164D">
              <w:rPr>
                <w:rFonts w:ascii="Calibri" w:hAnsi="Calibri" w:cs="Calibri"/>
              </w:rPr>
              <w:t>Statistics</w:t>
            </w:r>
          </w:p>
          <w:p w14:paraId="1D909BC6" w14:textId="77777777" w:rsidR="00BE0252" w:rsidRPr="00F5164D" w:rsidRDefault="00BE0252" w:rsidP="003B6331">
            <w:pPr>
              <w:jc w:val="center"/>
              <w:rPr>
                <w:rFonts w:ascii="Calibri" w:hAnsi="Calibri" w:cs="Calibri"/>
              </w:rPr>
            </w:pPr>
            <w:r w:rsidRPr="00F5164D">
              <w:rPr>
                <w:rFonts w:ascii="Calibri" w:hAnsi="Calibri" w:cs="Calibri"/>
              </w:rPr>
              <w:t>Shape</w:t>
            </w:r>
          </w:p>
          <w:p w14:paraId="4FB4C5C8" w14:textId="77777777" w:rsidR="00BE0252" w:rsidRPr="00F5164D" w:rsidRDefault="00BE0252" w:rsidP="003B6331">
            <w:pPr>
              <w:jc w:val="center"/>
              <w:rPr>
                <w:rFonts w:ascii="Calibri" w:hAnsi="Calibri" w:cs="Calibri"/>
              </w:rPr>
            </w:pPr>
            <w:r w:rsidRPr="00F5164D">
              <w:rPr>
                <w:rFonts w:ascii="Calibri" w:hAnsi="Calibri" w:cs="Calibri"/>
              </w:rPr>
              <w:t>Position and direction</w:t>
            </w:r>
          </w:p>
        </w:tc>
        <w:tc>
          <w:tcPr>
            <w:tcW w:w="2494" w:type="dxa"/>
            <w:shd w:val="clear" w:color="auto" w:fill="FFFFFF" w:themeFill="background1"/>
          </w:tcPr>
          <w:p w14:paraId="6514751A" w14:textId="77777777" w:rsidR="00BE0252" w:rsidRPr="00F5164D" w:rsidRDefault="00BE0252" w:rsidP="003B6331">
            <w:pPr>
              <w:jc w:val="center"/>
              <w:rPr>
                <w:rFonts w:ascii="Calibri" w:hAnsi="Calibri" w:cs="Calibri"/>
              </w:rPr>
            </w:pPr>
            <w:r w:rsidRPr="00F5164D">
              <w:rPr>
                <w:rFonts w:ascii="Calibri" w:hAnsi="Calibri" w:cs="Calibri"/>
              </w:rPr>
              <w:t>Decimals</w:t>
            </w:r>
          </w:p>
          <w:p w14:paraId="5CDD526A" w14:textId="77777777" w:rsidR="00BE0252" w:rsidRPr="00F5164D" w:rsidRDefault="00BE0252" w:rsidP="003B6331">
            <w:pPr>
              <w:jc w:val="center"/>
              <w:rPr>
                <w:rFonts w:ascii="Calibri" w:hAnsi="Calibri" w:cs="Calibri"/>
              </w:rPr>
            </w:pPr>
            <w:r w:rsidRPr="00F5164D">
              <w:rPr>
                <w:rFonts w:ascii="Calibri" w:hAnsi="Calibri" w:cs="Calibri"/>
              </w:rPr>
              <w:t>Shape</w:t>
            </w:r>
          </w:p>
          <w:p w14:paraId="31AFA2E5" w14:textId="77777777" w:rsidR="00BE0252" w:rsidRPr="00F5164D" w:rsidRDefault="00BE0252" w:rsidP="003B6331">
            <w:pPr>
              <w:jc w:val="center"/>
              <w:rPr>
                <w:rFonts w:ascii="Calibri" w:hAnsi="Calibri" w:cs="Calibri"/>
              </w:rPr>
            </w:pPr>
            <w:r w:rsidRPr="00F5164D">
              <w:rPr>
                <w:rFonts w:ascii="Calibri" w:hAnsi="Calibri" w:cs="Calibri"/>
              </w:rPr>
              <w:t>Position and direction</w:t>
            </w:r>
          </w:p>
          <w:p w14:paraId="3A0904BB" w14:textId="77777777" w:rsidR="00BE0252" w:rsidRPr="00F5164D" w:rsidRDefault="00BE0252" w:rsidP="003B6331">
            <w:pPr>
              <w:jc w:val="center"/>
              <w:rPr>
                <w:rFonts w:ascii="Calibri" w:hAnsi="Calibri" w:cs="Calibri"/>
              </w:rPr>
            </w:pPr>
            <w:r w:rsidRPr="00F5164D">
              <w:rPr>
                <w:rFonts w:ascii="Calibri" w:hAnsi="Calibri" w:cs="Calibri"/>
              </w:rPr>
              <w:t>Converting units</w:t>
            </w:r>
          </w:p>
          <w:p w14:paraId="07075619" w14:textId="77777777" w:rsidR="00BE0252" w:rsidRPr="00F5164D" w:rsidRDefault="00BE0252" w:rsidP="003B6331">
            <w:pPr>
              <w:jc w:val="center"/>
              <w:rPr>
                <w:rFonts w:ascii="Calibri" w:hAnsi="Calibri" w:cs="Calibri"/>
              </w:rPr>
            </w:pPr>
            <w:r w:rsidRPr="00F5164D">
              <w:rPr>
                <w:rFonts w:ascii="Calibri" w:hAnsi="Calibri" w:cs="Calibri"/>
              </w:rPr>
              <w:t>Volume</w:t>
            </w:r>
          </w:p>
        </w:tc>
        <w:tc>
          <w:tcPr>
            <w:tcW w:w="2494" w:type="dxa"/>
            <w:shd w:val="clear" w:color="auto" w:fill="FFFFFF" w:themeFill="background1"/>
          </w:tcPr>
          <w:p w14:paraId="3F7EC098" w14:textId="77777777" w:rsidR="00BE0252" w:rsidRPr="00F5164D" w:rsidRDefault="00BE0252" w:rsidP="003B6331">
            <w:pPr>
              <w:jc w:val="center"/>
              <w:rPr>
                <w:rFonts w:ascii="Calibri" w:hAnsi="Calibri" w:cs="Calibri"/>
              </w:rPr>
            </w:pPr>
            <w:r w:rsidRPr="00F5164D">
              <w:rPr>
                <w:rFonts w:ascii="Calibri" w:hAnsi="Calibri" w:cs="Calibri"/>
              </w:rPr>
              <w:t>Shape</w:t>
            </w:r>
          </w:p>
          <w:p w14:paraId="7CAF53F1" w14:textId="77777777" w:rsidR="00BE0252" w:rsidRPr="00F5164D" w:rsidRDefault="00BE0252" w:rsidP="003B6331">
            <w:pPr>
              <w:jc w:val="center"/>
              <w:rPr>
                <w:rFonts w:ascii="Calibri" w:hAnsi="Calibri" w:cs="Calibri"/>
              </w:rPr>
            </w:pPr>
            <w:r w:rsidRPr="00F5164D">
              <w:rPr>
                <w:rFonts w:ascii="Calibri" w:hAnsi="Calibri" w:cs="Calibri"/>
              </w:rPr>
              <w:t>Problem solving</w:t>
            </w:r>
          </w:p>
          <w:p w14:paraId="6D3444C0" w14:textId="77777777" w:rsidR="00BE0252" w:rsidRPr="00F5164D" w:rsidRDefault="00BE0252" w:rsidP="003B6331">
            <w:pPr>
              <w:jc w:val="center"/>
              <w:rPr>
                <w:rFonts w:ascii="Calibri" w:hAnsi="Calibri" w:cs="Calibri"/>
              </w:rPr>
            </w:pPr>
            <w:r w:rsidRPr="00F5164D">
              <w:rPr>
                <w:rFonts w:ascii="Calibri" w:hAnsi="Calibri" w:cs="Calibri"/>
              </w:rPr>
              <w:t>Statistics</w:t>
            </w:r>
          </w:p>
          <w:p w14:paraId="093E71DD" w14:textId="77777777" w:rsidR="00BE0252" w:rsidRPr="00F5164D" w:rsidRDefault="00BE0252" w:rsidP="003B6331">
            <w:pPr>
              <w:jc w:val="center"/>
              <w:rPr>
                <w:rFonts w:ascii="Calibri" w:hAnsi="Calibri" w:cs="Calibri"/>
              </w:rPr>
            </w:pPr>
            <w:r w:rsidRPr="00F5164D">
              <w:rPr>
                <w:rFonts w:ascii="Calibri" w:hAnsi="Calibri" w:cs="Calibri"/>
              </w:rPr>
              <w:t>investigations</w:t>
            </w:r>
          </w:p>
        </w:tc>
      </w:tr>
      <w:bookmarkEnd w:id="1"/>
    </w:tbl>
    <w:p w14:paraId="43A399B2" w14:textId="35D52F99" w:rsidR="00BF6BB5" w:rsidRDefault="00BF6BB5">
      <w:r>
        <w:br w:type="page"/>
      </w:r>
    </w:p>
    <w:p w14:paraId="4E8FDFD1" w14:textId="77777777" w:rsidR="003940ED" w:rsidRDefault="00BB6BEF"/>
    <w:tbl>
      <w:tblPr>
        <w:tblStyle w:val="TableGrid"/>
        <w:tblW w:w="0" w:type="auto"/>
        <w:tblLook w:val="04A0" w:firstRow="1" w:lastRow="0" w:firstColumn="1" w:lastColumn="0" w:noHBand="0" w:noVBand="1"/>
      </w:tblPr>
      <w:tblGrid>
        <w:gridCol w:w="3191"/>
        <w:gridCol w:w="3191"/>
        <w:gridCol w:w="3191"/>
        <w:gridCol w:w="3192"/>
        <w:gridCol w:w="3192"/>
        <w:gridCol w:w="3192"/>
        <w:gridCol w:w="3198"/>
      </w:tblGrid>
      <w:tr w:rsidR="006C1F0E" w14:paraId="63AD86A8" w14:textId="77777777" w:rsidTr="00BB6BEF">
        <w:trPr>
          <w:trHeight w:val="221"/>
        </w:trPr>
        <w:tc>
          <w:tcPr>
            <w:tcW w:w="22347" w:type="dxa"/>
            <w:gridSpan w:val="7"/>
            <w:shd w:val="clear" w:color="auto" w:fill="9900CC"/>
          </w:tcPr>
          <w:p w14:paraId="38AD193A" w14:textId="6E1CABC1" w:rsidR="006C1F0E" w:rsidRPr="0035683E" w:rsidRDefault="006C1F0E" w:rsidP="006C1F0E">
            <w:pPr>
              <w:jc w:val="center"/>
              <w:rPr>
                <w:color w:val="FFFFFF" w:themeColor="background1"/>
                <w:sz w:val="20"/>
                <w:szCs w:val="20"/>
              </w:rPr>
            </w:pPr>
            <w:bookmarkStart w:id="2" w:name="_Hlk93686177"/>
            <w:r w:rsidRPr="0035683E">
              <w:rPr>
                <w:color w:val="FFFFFF" w:themeColor="background1"/>
                <w:sz w:val="20"/>
                <w:szCs w:val="20"/>
              </w:rPr>
              <w:t>Ready to Progress</w:t>
            </w:r>
          </w:p>
        </w:tc>
      </w:tr>
      <w:tr w:rsidR="006C1F0E" w14:paraId="3D0D173E" w14:textId="77777777" w:rsidTr="00BB6BEF">
        <w:trPr>
          <w:trHeight w:val="654"/>
        </w:trPr>
        <w:tc>
          <w:tcPr>
            <w:tcW w:w="3191" w:type="dxa"/>
            <w:shd w:val="clear" w:color="auto" w:fill="9900CC"/>
          </w:tcPr>
          <w:p w14:paraId="1313CAE7" w14:textId="44C958C6" w:rsidR="006C1F0E" w:rsidRPr="0035683E" w:rsidRDefault="006C1F0E" w:rsidP="006C1F0E">
            <w:pPr>
              <w:jc w:val="center"/>
              <w:rPr>
                <w:color w:val="FFFFFF" w:themeColor="background1"/>
                <w:sz w:val="20"/>
                <w:szCs w:val="20"/>
              </w:rPr>
            </w:pPr>
            <w:r w:rsidRPr="0035683E">
              <w:rPr>
                <w:color w:val="FFFFFF" w:themeColor="background1"/>
                <w:sz w:val="20"/>
                <w:szCs w:val="20"/>
              </w:rPr>
              <w:t>EYFS/Development matters/ Previous knowledge</w:t>
            </w:r>
          </w:p>
        </w:tc>
        <w:tc>
          <w:tcPr>
            <w:tcW w:w="3191" w:type="dxa"/>
            <w:shd w:val="clear" w:color="auto" w:fill="9900CC"/>
          </w:tcPr>
          <w:p w14:paraId="795BBAA9" w14:textId="54B7A5B4" w:rsidR="006C1F0E" w:rsidRPr="0035683E" w:rsidRDefault="006C1F0E" w:rsidP="006C1F0E">
            <w:pPr>
              <w:jc w:val="center"/>
              <w:rPr>
                <w:color w:val="FFFFFF" w:themeColor="background1"/>
                <w:sz w:val="20"/>
                <w:szCs w:val="20"/>
              </w:rPr>
            </w:pPr>
            <w:r w:rsidRPr="0035683E">
              <w:rPr>
                <w:color w:val="FFFFFF" w:themeColor="background1"/>
                <w:sz w:val="20"/>
                <w:szCs w:val="20"/>
              </w:rPr>
              <w:t>Year 1</w:t>
            </w:r>
          </w:p>
        </w:tc>
        <w:tc>
          <w:tcPr>
            <w:tcW w:w="3191" w:type="dxa"/>
            <w:shd w:val="clear" w:color="auto" w:fill="9900CC"/>
          </w:tcPr>
          <w:p w14:paraId="4F14CED1" w14:textId="75E940C9" w:rsidR="006C1F0E" w:rsidRPr="0035683E" w:rsidRDefault="006C1F0E" w:rsidP="006C1F0E">
            <w:pPr>
              <w:jc w:val="center"/>
              <w:rPr>
                <w:color w:val="FFFFFF" w:themeColor="background1"/>
                <w:sz w:val="20"/>
                <w:szCs w:val="20"/>
              </w:rPr>
            </w:pPr>
            <w:r w:rsidRPr="0035683E">
              <w:rPr>
                <w:color w:val="FFFFFF" w:themeColor="background1"/>
                <w:sz w:val="20"/>
                <w:szCs w:val="20"/>
              </w:rPr>
              <w:t>Year 2</w:t>
            </w:r>
          </w:p>
        </w:tc>
        <w:tc>
          <w:tcPr>
            <w:tcW w:w="3192" w:type="dxa"/>
            <w:shd w:val="clear" w:color="auto" w:fill="9900CC"/>
          </w:tcPr>
          <w:p w14:paraId="6C4F17A4" w14:textId="044DC732" w:rsidR="006C1F0E" w:rsidRPr="0035683E" w:rsidRDefault="006C1F0E" w:rsidP="006C1F0E">
            <w:pPr>
              <w:jc w:val="center"/>
              <w:rPr>
                <w:color w:val="FFFFFF" w:themeColor="background1"/>
                <w:sz w:val="20"/>
                <w:szCs w:val="20"/>
              </w:rPr>
            </w:pPr>
            <w:r w:rsidRPr="0035683E">
              <w:rPr>
                <w:color w:val="FFFFFF" w:themeColor="background1"/>
                <w:sz w:val="20"/>
                <w:szCs w:val="20"/>
              </w:rPr>
              <w:t>Year 3</w:t>
            </w:r>
          </w:p>
        </w:tc>
        <w:tc>
          <w:tcPr>
            <w:tcW w:w="3192" w:type="dxa"/>
            <w:shd w:val="clear" w:color="auto" w:fill="9900CC"/>
          </w:tcPr>
          <w:p w14:paraId="314AE81D" w14:textId="46941223" w:rsidR="006C1F0E" w:rsidRPr="0035683E" w:rsidRDefault="006C1F0E" w:rsidP="006C1F0E">
            <w:pPr>
              <w:jc w:val="center"/>
              <w:rPr>
                <w:color w:val="FFFFFF" w:themeColor="background1"/>
                <w:sz w:val="20"/>
                <w:szCs w:val="20"/>
              </w:rPr>
            </w:pPr>
            <w:r w:rsidRPr="0035683E">
              <w:rPr>
                <w:color w:val="FFFFFF" w:themeColor="background1"/>
                <w:sz w:val="20"/>
                <w:szCs w:val="20"/>
              </w:rPr>
              <w:t>Year 4</w:t>
            </w:r>
          </w:p>
        </w:tc>
        <w:tc>
          <w:tcPr>
            <w:tcW w:w="3192" w:type="dxa"/>
            <w:shd w:val="clear" w:color="auto" w:fill="9900CC"/>
          </w:tcPr>
          <w:p w14:paraId="21B76BFD" w14:textId="0CCEB25E" w:rsidR="006C1F0E" w:rsidRPr="0035683E" w:rsidRDefault="006C1F0E" w:rsidP="006C1F0E">
            <w:pPr>
              <w:jc w:val="center"/>
              <w:rPr>
                <w:color w:val="FFFFFF" w:themeColor="background1"/>
                <w:sz w:val="20"/>
                <w:szCs w:val="20"/>
              </w:rPr>
            </w:pPr>
            <w:r w:rsidRPr="0035683E">
              <w:rPr>
                <w:color w:val="FFFFFF" w:themeColor="background1"/>
                <w:sz w:val="20"/>
                <w:szCs w:val="20"/>
              </w:rPr>
              <w:t>Year 5</w:t>
            </w:r>
          </w:p>
        </w:tc>
        <w:tc>
          <w:tcPr>
            <w:tcW w:w="3196" w:type="dxa"/>
            <w:shd w:val="clear" w:color="auto" w:fill="9900CC"/>
          </w:tcPr>
          <w:p w14:paraId="14B69F61" w14:textId="5C0CCD40" w:rsidR="006C1F0E" w:rsidRPr="0035683E" w:rsidRDefault="006C1F0E" w:rsidP="006C1F0E">
            <w:pPr>
              <w:jc w:val="center"/>
              <w:rPr>
                <w:color w:val="FFFFFF" w:themeColor="background1"/>
                <w:sz w:val="20"/>
                <w:szCs w:val="20"/>
              </w:rPr>
            </w:pPr>
            <w:r w:rsidRPr="0035683E">
              <w:rPr>
                <w:color w:val="FFFFFF" w:themeColor="background1"/>
                <w:sz w:val="20"/>
                <w:szCs w:val="20"/>
              </w:rPr>
              <w:t>Year 6</w:t>
            </w:r>
          </w:p>
        </w:tc>
      </w:tr>
      <w:tr w:rsidR="0042151E" w14:paraId="49CC9546" w14:textId="77777777" w:rsidTr="00BB6BEF">
        <w:trPr>
          <w:trHeight w:val="1390"/>
        </w:trPr>
        <w:tc>
          <w:tcPr>
            <w:tcW w:w="3191" w:type="dxa"/>
            <w:shd w:val="clear" w:color="auto" w:fill="FFFFFF" w:themeFill="background1"/>
          </w:tcPr>
          <w:p w14:paraId="3A41788B" w14:textId="77577FC2" w:rsidR="0042151E" w:rsidRPr="0035683E" w:rsidRDefault="0042151E" w:rsidP="0042151E">
            <w:pPr>
              <w:rPr>
                <w:rFonts w:cstheme="minorHAnsi"/>
                <w:sz w:val="20"/>
                <w:szCs w:val="20"/>
              </w:rPr>
            </w:pPr>
          </w:p>
        </w:tc>
        <w:tc>
          <w:tcPr>
            <w:tcW w:w="3191" w:type="dxa"/>
            <w:shd w:val="clear" w:color="auto" w:fill="FFFFFF" w:themeFill="background1"/>
          </w:tcPr>
          <w:p w14:paraId="7CBA5039" w14:textId="0EC4006A" w:rsidR="0042151E" w:rsidRPr="0035683E" w:rsidRDefault="0042151E" w:rsidP="0042151E">
            <w:pPr>
              <w:rPr>
                <w:rFonts w:cstheme="minorHAnsi"/>
                <w:sz w:val="20"/>
                <w:szCs w:val="20"/>
              </w:rPr>
            </w:pPr>
          </w:p>
        </w:tc>
        <w:tc>
          <w:tcPr>
            <w:tcW w:w="3191" w:type="dxa"/>
            <w:shd w:val="clear" w:color="auto" w:fill="FFFFFF" w:themeFill="background1"/>
          </w:tcPr>
          <w:p w14:paraId="12A491D9" w14:textId="49083C87" w:rsidR="0042151E" w:rsidRPr="0035683E" w:rsidRDefault="0042151E" w:rsidP="0042151E">
            <w:pPr>
              <w:rPr>
                <w:rFonts w:cstheme="minorHAnsi"/>
                <w:sz w:val="20"/>
                <w:szCs w:val="20"/>
              </w:rPr>
            </w:pPr>
          </w:p>
        </w:tc>
        <w:tc>
          <w:tcPr>
            <w:tcW w:w="3192" w:type="dxa"/>
            <w:shd w:val="clear" w:color="auto" w:fill="FFFFFF" w:themeFill="background1"/>
          </w:tcPr>
          <w:p w14:paraId="4E7BDE1D" w14:textId="33AC8A8A" w:rsidR="0042151E" w:rsidRPr="0035683E" w:rsidRDefault="0042151E" w:rsidP="00861F17">
            <w:pPr>
              <w:rPr>
                <w:rFonts w:cstheme="minorHAnsi"/>
                <w:sz w:val="20"/>
                <w:szCs w:val="20"/>
              </w:rPr>
            </w:pPr>
            <w:r w:rsidRPr="0035683E">
              <w:rPr>
                <w:rFonts w:cstheme="minorHAnsi"/>
                <w:color w:val="7030A0"/>
                <w:sz w:val="20"/>
                <w:szCs w:val="20"/>
              </w:rPr>
              <w:t>3F–1 Interpret and write</w:t>
            </w:r>
            <w:r w:rsidR="00861F17" w:rsidRPr="0035683E">
              <w:rPr>
                <w:rFonts w:cstheme="minorHAnsi"/>
                <w:color w:val="7030A0"/>
                <w:sz w:val="20"/>
                <w:szCs w:val="20"/>
              </w:rPr>
              <w:t xml:space="preserve"> </w:t>
            </w:r>
            <w:r w:rsidRPr="0035683E">
              <w:rPr>
                <w:rFonts w:cstheme="minorHAnsi"/>
                <w:color w:val="7030A0"/>
                <w:sz w:val="20"/>
                <w:szCs w:val="20"/>
              </w:rPr>
              <w:t>proper fractions to</w:t>
            </w:r>
            <w:r w:rsidR="00861F17" w:rsidRPr="0035683E">
              <w:rPr>
                <w:rFonts w:cstheme="minorHAnsi"/>
                <w:color w:val="7030A0"/>
                <w:sz w:val="20"/>
                <w:szCs w:val="20"/>
              </w:rPr>
              <w:t xml:space="preserve"> </w:t>
            </w:r>
            <w:r w:rsidRPr="0035683E">
              <w:rPr>
                <w:rFonts w:cstheme="minorHAnsi"/>
                <w:color w:val="7030A0"/>
                <w:sz w:val="20"/>
                <w:szCs w:val="20"/>
              </w:rPr>
              <w:t>represent 1 or several</w:t>
            </w:r>
            <w:r w:rsidR="00861F17" w:rsidRPr="0035683E">
              <w:rPr>
                <w:rFonts w:cstheme="minorHAnsi"/>
                <w:color w:val="7030A0"/>
                <w:sz w:val="20"/>
                <w:szCs w:val="20"/>
              </w:rPr>
              <w:t xml:space="preserve"> </w:t>
            </w:r>
            <w:r w:rsidRPr="0035683E">
              <w:rPr>
                <w:rFonts w:cstheme="minorHAnsi"/>
                <w:color w:val="7030A0"/>
                <w:sz w:val="20"/>
                <w:szCs w:val="20"/>
              </w:rPr>
              <w:t>parts of a whole that is</w:t>
            </w:r>
            <w:r w:rsidR="00861F17" w:rsidRPr="0035683E">
              <w:rPr>
                <w:rFonts w:cstheme="minorHAnsi"/>
                <w:color w:val="7030A0"/>
                <w:sz w:val="20"/>
                <w:szCs w:val="20"/>
              </w:rPr>
              <w:t xml:space="preserve"> </w:t>
            </w:r>
            <w:r w:rsidRPr="0035683E">
              <w:rPr>
                <w:rFonts w:cstheme="minorHAnsi"/>
                <w:color w:val="7030A0"/>
                <w:sz w:val="20"/>
                <w:szCs w:val="20"/>
              </w:rPr>
              <w:t>divided into equal parts.</w:t>
            </w:r>
          </w:p>
        </w:tc>
        <w:tc>
          <w:tcPr>
            <w:tcW w:w="3192" w:type="dxa"/>
            <w:shd w:val="clear" w:color="auto" w:fill="FFFFFF" w:themeFill="background1"/>
          </w:tcPr>
          <w:p w14:paraId="0104E5CA" w14:textId="6CAC5CAD" w:rsidR="0042151E" w:rsidRPr="0035683E" w:rsidRDefault="0042151E" w:rsidP="0042151E">
            <w:pPr>
              <w:rPr>
                <w:rFonts w:cstheme="minorHAnsi"/>
                <w:sz w:val="20"/>
                <w:szCs w:val="20"/>
              </w:rPr>
            </w:pPr>
          </w:p>
        </w:tc>
        <w:tc>
          <w:tcPr>
            <w:tcW w:w="3192" w:type="dxa"/>
            <w:shd w:val="clear" w:color="auto" w:fill="FFFFFF" w:themeFill="background1"/>
          </w:tcPr>
          <w:p w14:paraId="33F03566" w14:textId="2B6C5CA6" w:rsidR="0042151E" w:rsidRPr="0035683E" w:rsidRDefault="0042151E" w:rsidP="0042151E">
            <w:pPr>
              <w:pStyle w:val="Default"/>
              <w:rPr>
                <w:rFonts w:asciiTheme="minorHAnsi" w:hAnsiTheme="minorHAnsi" w:cstheme="minorHAnsi"/>
                <w:sz w:val="20"/>
                <w:szCs w:val="20"/>
              </w:rPr>
            </w:pPr>
          </w:p>
        </w:tc>
        <w:tc>
          <w:tcPr>
            <w:tcW w:w="3196" w:type="dxa"/>
            <w:shd w:val="clear" w:color="auto" w:fill="FFFFFF" w:themeFill="background1"/>
          </w:tcPr>
          <w:p w14:paraId="4A8ECBB4" w14:textId="0E0CEC69" w:rsidR="0042151E" w:rsidRPr="0035683E" w:rsidRDefault="001A7F4F" w:rsidP="0042151E">
            <w:pPr>
              <w:rPr>
                <w:rFonts w:cstheme="minorHAnsi"/>
                <w:color w:val="7030A0"/>
                <w:sz w:val="20"/>
                <w:szCs w:val="20"/>
              </w:rPr>
            </w:pPr>
            <w:r w:rsidRPr="0035683E">
              <w:rPr>
                <w:rFonts w:cstheme="minorHAnsi"/>
                <w:color w:val="7030A0"/>
                <w:sz w:val="20"/>
                <w:szCs w:val="20"/>
              </w:rPr>
              <w:t>6</w:t>
            </w:r>
            <w:r w:rsidR="0042151E" w:rsidRPr="0035683E">
              <w:rPr>
                <w:rFonts w:cstheme="minorHAnsi"/>
                <w:color w:val="7030A0"/>
                <w:sz w:val="20"/>
                <w:szCs w:val="20"/>
              </w:rPr>
              <w:t>F–1 Recognise when</w:t>
            </w:r>
          </w:p>
          <w:p w14:paraId="632994A0" w14:textId="77777777" w:rsidR="0042151E" w:rsidRPr="0035683E" w:rsidRDefault="0042151E" w:rsidP="0042151E">
            <w:pPr>
              <w:rPr>
                <w:rFonts w:cstheme="minorHAnsi"/>
                <w:color w:val="7030A0"/>
                <w:sz w:val="20"/>
                <w:szCs w:val="20"/>
              </w:rPr>
            </w:pPr>
            <w:r w:rsidRPr="0035683E">
              <w:rPr>
                <w:rFonts w:cstheme="minorHAnsi"/>
                <w:color w:val="7030A0"/>
                <w:sz w:val="20"/>
                <w:szCs w:val="20"/>
              </w:rPr>
              <w:t>fractions can be</w:t>
            </w:r>
          </w:p>
          <w:p w14:paraId="4D37AEF7" w14:textId="77777777" w:rsidR="0042151E" w:rsidRPr="0035683E" w:rsidRDefault="0042151E" w:rsidP="0042151E">
            <w:pPr>
              <w:rPr>
                <w:rFonts w:cstheme="minorHAnsi"/>
                <w:color w:val="7030A0"/>
                <w:sz w:val="20"/>
                <w:szCs w:val="20"/>
              </w:rPr>
            </w:pPr>
            <w:r w:rsidRPr="0035683E">
              <w:rPr>
                <w:rFonts w:cstheme="minorHAnsi"/>
                <w:color w:val="7030A0"/>
                <w:sz w:val="20"/>
                <w:szCs w:val="20"/>
              </w:rPr>
              <w:t>simplified, and use</w:t>
            </w:r>
          </w:p>
          <w:p w14:paraId="6C4028B2" w14:textId="77777777" w:rsidR="0042151E" w:rsidRPr="0035683E" w:rsidRDefault="0042151E" w:rsidP="0042151E">
            <w:pPr>
              <w:rPr>
                <w:rFonts w:cstheme="minorHAnsi"/>
                <w:color w:val="7030A0"/>
                <w:sz w:val="20"/>
                <w:szCs w:val="20"/>
              </w:rPr>
            </w:pPr>
            <w:r w:rsidRPr="0035683E">
              <w:rPr>
                <w:rFonts w:cstheme="minorHAnsi"/>
                <w:color w:val="7030A0"/>
                <w:sz w:val="20"/>
                <w:szCs w:val="20"/>
              </w:rPr>
              <w:t>common factors to</w:t>
            </w:r>
          </w:p>
          <w:p w14:paraId="213D5AAE" w14:textId="7466353D" w:rsidR="0042151E" w:rsidRPr="0035683E" w:rsidRDefault="0042151E" w:rsidP="0042151E">
            <w:pPr>
              <w:rPr>
                <w:rFonts w:cstheme="minorHAnsi"/>
                <w:sz w:val="20"/>
                <w:szCs w:val="20"/>
              </w:rPr>
            </w:pPr>
            <w:r w:rsidRPr="0035683E">
              <w:rPr>
                <w:rFonts w:cstheme="minorHAnsi"/>
                <w:color w:val="7030A0"/>
                <w:sz w:val="20"/>
                <w:szCs w:val="20"/>
              </w:rPr>
              <w:t>simplify fractions.</w:t>
            </w:r>
          </w:p>
        </w:tc>
      </w:tr>
      <w:tr w:rsidR="0042151E" w14:paraId="338D3EE8" w14:textId="77777777" w:rsidTr="00BB6BEF">
        <w:trPr>
          <w:trHeight w:val="1865"/>
        </w:trPr>
        <w:tc>
          <w:tcPr>
            <w:tcW w:w="3191" w:type="dxa"/>
            <w:shd w:val="clear" w:color="auto" w:fill="FFFFFF" w:themeFill="background1"/>
          </w:tcPr>
          <w:p w14:paraId="48876845" w14:textId="72CD21D2" w:rsidR="0042151E" w:rsidRPr="0035683E" w:rsidRDefault="0042151E" w:rsidP="0042151E">
            <w:pPr>
              <w:rPr>
                <w:rFonts w:cstheme="minorHAnsi"/>
                <w:sz w:val="20"/>
                <w:szCs w:val="20"/>
              </w:rPr>
            </w:pPr>
          </w:p>
        </w:tc>
        <w:tc>
          <w:tcPr>
            <w:tcW w:w="3191" w:type="dxa"/>
            <w:shd w:val="clear" w:color="auto" w:fill="FFFFFF" w:themeFill="background1"/>
          </w:tcPr>
          <w:p w14:paraId="0DB80C51" w14:textId="4374605D" w:rsidR="0042151E" w:rsidRPr="0035683E" w:rsidRDefault="0042151E" w:rsidP="0042151E">
            <w:pPr>
              <w:rPr>
                <w:rFonts w:cstheme="minorHAnsi"/>
                <w:sz w:val="20"/>
                <w:szCs w:val="20"/>
              </w:rPr>
            </w:pPr>
          </w:p>
        </w:tc>
        <w:tc>
          <w:tcPr>
            <w:tcW w:w="3191" w:type="dxa"/>
            <w:shd w:val="clear" w:color="auto" w:fill="FFFFFF" w:themeFill="background1"/>
          </w:tcPr>
          <w:p w14:paraId="68BD2C75" w14:textId="1A1F759D" w:rsidR="0042151E" w:rsidRPr="0035683E" w:rsidRDefault="0042151E" w:rsidP="0042151E">
            <w:pPr>
              <w:pStyle w:val="Default"/>
              <w:rPr>
                <w:rFonts w:asciiTheme="minorHAnsi" w:hAnsiTheme="minorHAnsi" w:cstheme="minorHAnsi"/>
                <w:sz w:val="20"/>
                <w:szCs w:val="20"/>
              </w:rPr>
            </w:pPr>
          </w:p>
        </w:tc>
        <w:tc>
          <w:tcPr>
            <w:tcW w:w="3192" w:type="dxa"/>
            <w:shd w:val="clear" w:color="auto" w:fill="FFFFFF" w:themeFill="background1"/>
          </w:tcPr>
          <w:p w14:paraId="101559AD" w14:textId="77777777" w:rsidR="0042151E" w:rsidRPr="0035683E" w:rsidRDefault="0042151E" w:rsidP="0042151E">
            <w:pPr>
              <w:rPr>
                <w:rFonts w:cstheme="minorHAnsi"/>
                <w:color w:val="7030A0"/>
                <w:sz w:val="20"/>
                <w:szCs w:val="20"/>
              </w:rPr>
            </w:pPr>
            <w:r w:rsidRPr="0035683E">
              <w:rPr>
                <w:rFonts w:cstheme="minorHAnsi"/>
                <w:color w:val="7030A0"/>
                <w:sz w:val="20"/>
                <w:szCs w:val="20"/>
              </w:rPr>
              <w:t>3F–2 Find unit fractions of</w:t>
            </w:r>
          </w:p>
          <w:p w14:paraId="00F424D3" w14:textId="26512B58" w:rsidR="0042151E" w:rsidRPr="0035683E" w:rsidRDefault="0042151E" w:rsidP="0042151E">
            <w:pPr>
              <w:rPr>
                <w:rFonts w:cstheme="minorHAnsi"/>
                <w:color w:val="7030A0"/>
                <w:sz w:val="20"/>
                <w:szCs w:val="20"/>
              </w:rPr>
            </w:pPr>
            <w:r w:rsidRPr="0035683E">
              <w:rPr>
                <w:rFonts w:cstheme="minorHAnsi"/>
                <w:color w:val="7030A0"/>
                <w:sz w:val="20"/>
                <w:szCs w:val="20"/>
              </w:rPr>
              <w:t>quantities using known</w:t>
            </w:r>
            <w:r w:rsidR="00861F17" w:rsidRPr="0035683E">
              <w:rPr>
                <w:rFonts w:cstheme="minorHAnsi"/>
                <w:color w:val="7030A0"/>
                <w:sz w:val="20"/>
                <w:szCs w:val="20"/>
              </w:rPr>
              <w:t xml:space="preserve"> </w:t>
            </w:r>
            <w:r w:rsidRPr="0035683E">
              <w:rPr>
                <w:rFonts w:cstheme="minorHAnsi"/>
                <w:color w:val="7030A0"/>
                <w:sz w:val="20"/>
                <w:szCs w:val="20"/>
              </w:rPr>
              <w:t>division facts</w:t>
            </w:r>
          </w:p>
          <w:p w14:paraId="313568AD" w14:textId="77777777" w:rsidR="0042151E" w:rsidRPr="0035683E" w:rsidRDefault="0042151E" w:rsidP="0042151E">
            <w:pPr>
              <w:rPr>
                <w:rFonts w:cstheme="minorHAnsi"/>
                <w:color w:val="7030A0"/>
                <w:sz w:val="20"/>
                <w:szCs w:val="20"/>
              </w:rPr>
            </w:pPr>
            <w:r w:rsidRPr="0035683E">
              <w:rPr>
                <w:rFonts w:cstheme="minorHAnsi"/>
                <w:color w:val="7030A0"/>
                <w:sz w:val="20"/>
                <w:szCs w:val="20"/>
              </w:rPr>
              <w:t>(multiplication tables</w:t>
            </w:r>
          </w:p>
          <w:p w14:paraId="3C5F64B6" w14:textId="68FD8D43" w:rsidR="0042151E" w:rsidRPr="0035683E" w:rsidRDefault="0042151E" w:rsidP="0042151E">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fluency).</w:t>
            </w:r>
          </w:p>
        </w:tc>
        <w:tc>
          <w:tcPr>
            <w:tcW w:w="3192" w:type="dxa"/>
            <w:shd w:val="clear" w:color="auto" w:fill="FFFFFF" w:themeFill="background1"/>
          </w:tcPr>
          <w:p w14:paraId="32A77CA6" w14:textId="62213591" w:rsidR="0042151E" w:rsidRPr="0035683E" w:rsidRDefault="0042151E" w:rsidP="0042151E">
            <w:pPr>
              <w:pStyle w:val="Default"/>
              <w:rPr>
                <w:rFonts w:asciiTheme="minorHAnsi" w:hAnsiTheme="minorHAnsi" w:cstheme="minorHAnsi"/>
                <w:sz w:val="20"/>
                <w:szCs w:val="20"/>
              </w:rPr>
            </w:pPr>
          </w:p>
        </w:tc>
        <w:tc>
          <w:tcPr>
            <w:tcW w:w="3192" w:type="dxa"/>
            <w:shd w:val="clear" w:color="auto" w:fill="FFFFFF" w:themeFill="background1"/>
          </w:tcPr>
          <w:p w14:paraId="363A7F57" w14:textId="77777777" w:rsidR="0042151E" w:rsidRPr="0035683E" w:rsidRDefault="0042151E" w:rsidP="0042151E">
            <w:pPr>
              <w:rPr>
                <w:rFonts w:cstheme="minorHAnsi"/>
                <w:color w:val="7030A0"/>
                <w:sz w:val="20"/>
                <w:szCs w:val="20"/>
              </w:rPr>
            </w:pPr>
            <w:r w:rsidRPr="0035683E">
              <w:rPr>
                <w:rFonts w:cstheme="minorHAnsi"/>
                <w:color w:val="7030A0"/>
                <w:sz w:val="20"/>
                <w:szCs w:val="20"/>
              </w:rPr>
              <w:t>5F–1 Find non-unit</w:t>
            </w:r>
          </w:p>
          <w:p w14:paraId="5E65C0AC" w14:textId="7D33EC71" w:rsidR="0042151E" w:rsidRPr="0035683E" w:rsidRDefault="0042151E" w:rsidP="0042151E">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fractions of quantities</w:t>
            </w:r>
          </w:p>
        </w:tc>
        <w:tc>
          <w:tcPr>
            <w:tcW w:w="3196" w:type="dxa"/>
            <w:shd w:val="clear" w:color="auto" w:fill="FFFFFF" w:themeFill="background1"/>
          </w:tcPr>
          <w:p w14:paraId="1CC29557" w14:textId="6CEC4AE2" w:rsidR="0042151E" w:rsidRPr="0035683E" w:rsidRDefault="0042151E" w:rsidP="0042151E">
            <w:pPr>
              <w:rPr>
                <w:rFonts w:cstheme="minorHAnsi"/>
                <w:color w:val="7030A0"/>
                <w:sz w:val="20"/>
                <w:szCs w:val="20"/>
              </w:rPr>
            </w:pPr>
            <w:r w:rsidRPr="0035683E">
              <w:rPr>
                <w:rFonts w:cstheme="minorHAnsi"/>
                <w:color w:val="7030A0"/>
                <w:sz w:val="20"/>
                <w:szCs w:val="20"/>
              </w:rPr>
              <w:t>6F–2 Express fractions in</w:t>
            </w:r>
            <w:r w:rsidR="00861F17" w:rsidRPr="0035683E">
              <w:rPr>
                <w:rFonts w:cstheme="minorHAnsi"/>
                <w:color w:val="7030A0"/>
                <w:sz w:val="20"/>
                <w:szCs w:val="20"/>
              </w:rPr>
              <w:t xml:space="preserve"> </w:t>
            </w:r>
            <w:r w:rsidRPr="0035683E">
              <w:rPr>
                <w:rFonts w:cstheme="minorHAnsi"/>
                <w:color w:val="7030A0"/>
                <w:sz w:val="20"/>
                <w:szCs w:val="20"/>
              </w:rPr>
              <w:t xml:space="preserve">a common </w:t>
            </w:r>
            <w:r w:rsidR="00861F17" w:rsidRPr="0035683E">
              <w:rPr>
                <w:rFonts w:cstheme="minorHAnsi"/>
                <w:color w:val="7030A0"/>
                <w:sz w:val="20"/>
                <w:szCs w:val="20"/>
              </w:rPr>
              <w:t>d</w:t>
            </w:r>
            <w:r w:rsidRPr="0035683E">
              <w:rPr>
                <w:rFonts w:cstheme="minorHAnsi"/>
                <w:color w:val="7030A0"/>
                <w:sz w:val="20"/>
                <w:szCs w:val="20"/>
              </w:rPr>
              <w:t>enomination</w:t>
            </w:r>
          </w:p>
          <w:p w14:paraId="2F6D4436" w14:textId="1E4101D4" w:rsidR="0042151E" w:rsidRPr="0035683E" w:rsidRDefault="0042151E" w:rsidP="0042151E">
            <w:pPr>
              <w:rPr>
                <w:rFonts w:cstheme="minorHAnsi"/>
                <w:color w:val="7030A0"/>
                <w:sz w:val="20"/>
                <w:szCs w:val="20"/>
              </w:rPr>
            </w:pPr>
            <w:r w:rsidRPr="0035683E">
              <w:rPr>
                <w:rFonts w:cstheme="minorHAnsi"/>
                <w:color w:val="7030A0"/>
                <w:sz w:val="20"/>
                <w:szCs w:val="20"/>
              </w:rPr>
              <w:t>and use this to compare</w:t>
            </w:r>
            <w:r w:rsidR="00861F17" w:rsidRPr="0035683E">
              <w:rPr>
                <w:rFonts w:cstheme="minorHAnsi"/>
                <w:color w:val="7030A0"/>
                <w:sz w:val="20"/>
                <w:szCs w:val="20"/>
              </w:rPr>
              <w:t xml:space="preserve"> </w:t>
            </w:r>
            <w:r w:rsidRPr="0035683E">
              <w:rPr>
                <w:rFonts w:cstheme="minorHAnsi"/>
                <w:color w:val="7030A0"/>
                <w:sz w:val="20"/>
                <w:szCs w:val="20"/>
              </w:rPr>
              <w:t>fractions that are similar</w:t>
            </w:r>
          </w:p>
          <w:p w14:paraId="009D748F" w14:textId="0DDEAB27" w:rsidR="0042151E" w:rsidRPr="0035683E" w:rsidRDefault="0042151E" w:rsidP="0042151E">
            <w:pPr>
              <w:rPr>
                <w:rFonts w:cstheme="minorHAnsi"/>
                <w:sz w:val="20"/>
                <w:szCs w:val="20"/>
              </w:rPr>
            </w:pPr>
            <w:r w:rsidRPr="0035683E">
              <w:rPr>
                <w:rFonts w:cstheme="minorHAnsi"/>
                <w:color w:val="7030A0"/>
                <w:sz w:val="20"/>
                <w:szCs w:val="20"/>
              </w:rPr>
              <w:t>in value.</w:t>
            </w:r>
          </w:p>
        </w:tc>
      </w:tr>
      <w:tr w:rsidR="0042151E" w14:paraId="46D4B406" w14:textId="77777777" w:rsidTr="00BB6BEF">
        <w:trPr>
          <w:trHeight w:val="597"/>
        </w:trPr>
        <w:tc>
          <w:tcPr>
            <w:tcW w:w="3191" w:type="dxa"/>
            <w:shd w:val="clear" w:color="auto" w:fill="FFFFFF" w:themeFill="background1"/>
          </w:tcPr>
          <w:p w14:paraId="4CB32386" w14:textId="77777777" w:rsidR="0042151E" w:rsidRPr="0035683E" w:rsidRDefault="0042151E" w:rsidP="0042151E">
            <w:pPr>
              <w:rPr>
                <w:rFonts w:cstheme="minorHAnsi"/>
                <w:sz w:val="20"/>
                <w:szCs w:val="20"/>
              </w:rPr>
            </w:pPr>
          </w:p>
        </w:tc>
        <w:tc>
          <w:tcPr>
            <w:tcW w:w="3191" w:type="dxa"/>
            <w:shd w:val="clear" w:color="auto" w:fill="FFFFFF" w:themeFill="background1"/>
          </w:tcPr>
          <w:p w14:paraId="0F669779" w14:textId="65272C2F" w:rsidR="0042151E" w:rsidRPr="0035683E" w:rsidRDefault="0042151E" w:rsidP="0042151E">
            <w:pPr>
              <w:rPr>
                <w:rFonts w:cstheme="minorHAnsi"/>
                <w:sz w:val="20"/>
                <w:szCs w:val="20"/>
              </w:rPr>
            </w:pPr>
          </w:p>
        </w:tc>
        <w:tc>
          <w:tcPr>
            <w:tcW w:w="3191" w:type="dxa"/>
            <w:shd w:val="clear" w:color="auto" w:fill="FFFFFF" w:themeFill="background1"/>
          </w:tcPr>
          <w:p w14:paraId="6DCDB932" w14:textId="2AD6EC27" w:rsidR="0042151E" w:rsidRPr="0035683E" w:rsidRDefault="0042151E" w:rsidP="0042151E">
            <w:pPr>
              <w:pStyle w:val="Default"/>
              <w:rPr>
                <w:rFonts w:asciiTheme="minorHAnsi" w:hAnsiTheme="minorHAnsi" w:cstheme="minorHAnsi"/>
                <w:sz w:val="20"/>
                <w:szCs w:val="20"/>
              </w:rPr>
            </w:pPr>
          </w:p>
        </w:tc>
        <w:tc>
          <w:tcPr>
            <w:tcW w:w="3192" w:type="dxa"/>
            <w:shd w:val="clear" w:color="auto" w:fill="FFFFFF" w:themeFill="background1"/>
          </w:tcPr>
          <w:p w14:paraId="0846B4DE" w14:textId="64AB3283" w:rsidR="0042151E" w:rsidRPr="0035683E" w:rsidRDefault="0042151E" w:rsidP="00861F17">
            <w:pPr>
              <w:rPr>
                <w:rFonts w:cstheme="minorHAnsi"/>
                <w:sz w:val="20"/>
                <w:szCs w:val="20"/>
              </w:rPr>
            </w:pPr>
            <w:r w:rsidRPr="0035683E">
              <w:rPr>
                <w:rFonts w:cstheme="minorHAnsi"/>
                <w:color w:val="7030A0"/>
                <w:sz w:val="20"/>
                <w:szCs w:val="20"/>
              </w:rPr>
              <w:t>3F–3 Reason about the</w:t>
            </w:r>
            <w:r w:rsidR="00861F17" w:rsidRPr="0035683E">
              <w:rPr>
                <w:rFonts w:cstheme="minorHAnsi"/>
                <w:color w:val="7030A0"/>
                <w:sz w:val="20"/>
                <w:szCs w:val="20"/>
              </w:rPr>
              <w:t xml:space="preserve"> </w:t>
            </w:r>
            <w:r w:rsidRPr="0035683E">
              <w:rPr>
                <w:rFonts w:cstheme="minorHAnsi"/>
                <w:color w:val="7030A0"/>
                <w:sz w:val="20"/>
                <w:szCs w:val="20"/>
              </w:rPr>
              <w:t>location of any fraction</w:t>
            </w:r>
            <w:r w:rsidR="00861F17" w:rsidRPr="0035683E">
              <w:rPr>
                <w:rFonts w:cstheme="minorHAnsi"/>
                <w:color w:val="7030A0"/>
                <w:sz w:val="20"/>
                <w:szCs w:val="20"/>
              </w:rPr>
              <w:t xml:space="preserve"> </w:t>
            </w:r>
            <w:r w:rsidRPr="0035683E">
              <w:rPr>
                <w:rFonts w:cstheme="minorHAnsi"/>
                <w:color w:val="7030A0"/>
                <w:sz w:val="20"/>
                <w:szCs w:val="20"/>
              </w:rPr>
              <w:t>within 1 in the linear</w:t>
            </w:r>
            <w:r w:rsidR="00861F17" w:rsidRPr="0035683E">
              <w:rPr>
                <w:rFonts w:cstheme="minorHAnsi"/>
                <w:color w:val="7030A0"/>
                <w:sz w:val="20"/>
                <w:szCs w:val="20"/>
              </w:rPr>
              <w:t xml:space="preserve"> </w:t>
            </w:r>
            <w:r w:rsidRPr="0035683E">
              <w:rPr>
                <w:rFonts w:cstheme="minorHAnsi"/>
                <w:color w:val="7030A0"/>
                <w:sz w:val="20"/>
                <w:szCs w:val="20"/>
              </w:rPr>
              <w:t>number system.</w:t>
            </w:r>
          </w:p>
        </w:tc>
        <w:tc>
          <w:tcPr>
            <w:tcW w:w="3192" w:type="dxa"/>
            <w:shd w:val="clear" w:color="auto" w:fill="FFFFFF" w:themeFill="background1"/>
          </w:tcPr>
          <w:p w14:paraId="726A3128" w14:textId="07FB568C"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4F–1 Reason about the</w:t>
            </w:r>
            <w:r w:rsidR="00861F17" w:rsidRPr="0035683E">
              <w:rPr>
                <w:rFonts w:asciiTheme="minorHAnsi" w:hAnsiTheme="minorHAnsi" w:cstheme="minorHAnsi"/>
                <w:color w:val="7030A0"/>
                <w:sz w:val="20"/>
                <w:szCs w:val="20"/>
              </w:rPr>
              <w:t xml:space="preserve"> </w:t>
            </w:r>
            <w:r w:rsidRPr="0035683E">
              <w:rPr>
                <w:rFonts w:asciiTheme="minorHAnsi" w:hAnsiTheme="minorHAnsi" w:cstheme="minorHAnsi"/>
                <w:color w:val="7030A0"/>
                <w:sz w:val="20"/>
                <w:szCs w:val="20"/>
              </w:rPr>
              <w:t>location of mixed</w:t>
            </w:r>
          </w:p>
          <w:p w14:paraId="6EECC3A4" w14:textId="77777777"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numbers in the linear</w:t>
            </w:r>
          </w:p>
          <w:p w14:paraId="1B956C50" w14:textId="0C1A4B04" w:rsidR="0042151E" w:rsidRPr="0035683E" w:rsidRDefault="0042151E" w:rsidP="0042151E">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number system.</w:t>
            </w:r>
          </w:p>
        </w:tc>
        <w:tc>
          <w:tcPr>
            <w:tcW w:w="3192" w:type="dxa"/>
            <w:shd w:val="clear" w:color="auto" w:fill="FFFFFF" w:themeFill="background1"/>
          </w:tcPr>
          <w:p w14:paraId="4E68ED5D" w14:textId="67BC833C" w:rsidR="0042151E" w:rsidRPr="0035683E" w:rsidRDefault="0042151E" w:rsidP="0042151E">
            <w:pPr>
              <w:rPr>
                <w:rFonts w:cstheme="minorHAnsi"/>
                <w:sz w:val="20"/>
                <w:szCs w:val="20"/>
              </w:rPr>
            </w:pPr>
          </w:p>
        </w:tc>
        <w:tc>
          <w:tcPr>
            <w:tcW w:w="3196" w:type="dxa"/>
            <w:shd w:val="clear" w:color="auto" w:fill="FFFFFF" w:themeFill="background1"/>
          </w:tcPr>
          <w:p w14:paraId="1919F732" w14:textId="01F5DE23" w:rsidR="0042151E" w:rsidRPr="0035683E" w:rsidRDefault="0042151E" w:rsidP="0042151E">
            <w:pPr>
              <w:rPr>
                <w:rFonts w:cstheme="minorHAnsi"/>
                <w:color w:val="7030A0"/>
                <w:sz w:val="20"/>
                <w:szCs w:val="20"/>
              </w:rPr>
            </w:pPr>
            <w:r w:rsidRPr="0035683E">
              <w:rPr>
                <w:rFonts w:cstheme="minorHAnsi"/>
                <w:color w:val="7030A0"/>
                <w:sz w:val="20"/>
                <w:szCs w:val="20"/>
              </w:rPr>
              <w:t>6F–3 Compare fractions</w:t>
            </w:r>
            <w:r w:rsidR="00861F17" w:rsidRPr="0035683E">
              <w:rPr>
                <w:rFonts w:cstheme="minorHAnsi"/>
                <w:color w:val="7030A0"/>
                <w:sz w:val="20"/>
                <w:szCs w:val="20"/>
              </w:rPr>
              <w:t xml:space="preserve"> </w:t>
            </w:r>
            <w:r w:rsidRPr="0035683E">
              <w:rPr>
                <w:rFonts w:cstheme="minorHAnsi"/>
                <w:color w:val="7030A0"/>
                <w:sz w:val="20"/>
                <w:szCs w:val="20"/>
              </w:rPr>
              <w:t>with different</w:t>
            </w:r>
            <w:r w:rsidR="00861F17" w:rsidRPr="0035683E">
              <w:rPr>
                <w:rFonts w:cstheme="minorHAnsi"/>
                <w:color w:val="7030A0"/>
                <w:sz w:val="20"/>
                <w:szCs w:val="20"/>
              </w:rPr>
              <w:t xml:space="preserve"> </w:t>
            </w:r>
            <w:r w:rsidRPr="0035683E">
              <w:rPr>
                <w:rFonts w:cstheme="minorHAnsi"/>
                <w:color w:val="7030A0"/>
                <w:sz w:val="20"/>
                <w:szCs w:val="20"/>
              </w:rPr>
              <w:t>denominators, including</w:t>
            </w:r>
            <w:r w:rsidR="00861F17" w:rsidRPr="0035683E">
              <w:rPr>
                <w:rFonts w:cstheme="minorHAnsi"/>
                <w:color w:val="7030A0"/>
                <w:sz w:val="20"/>
                <w:szCs w:val="20"/>
              </w:rPr>
              <w:t xml:space="preserve"> </w:t>
            </w:r>
            <w:r w:rsidRPr="0035683E">
              <w:rPr>
                <w:rFonts w:cstheme="minorHAnsi"/>
                <w:color w:val="7030A0"/>
                <w:sz w:val="20"/>
                <w:szCs w:val="20"/>
              </w:rPr>
              <w:t>fractions greater than 1,</w:t>
            </w:r>
          </w:p>
          <w:p w14:paraId="142D00B9" w14:textId="77777777" w:rsidR="0042151E" w:rsidRPr="0035683E" w:rsidRDefault="0042151E" w:rsidP="0042151E">
            <w:pPr>
              <w:rPr>
                <w:rFonts w:cstheme="minorHAnsi"/>
                <w:color w:val="7030A0"/>
                <w:sz w:val="20"/>
                <w:szCs w:val="20"/>
              </w:rPr>
            </w:pPr>
            <w:r w:rsidRPr="0035683E">
              <w:rPr>
                <w:rFonts w:cstheme="minorHAnsi"/>
                <w:color w:val="7030A0"/>
                <w:sz w:val="20"/>
                <w:szCs w:val="20"/>
              </w:rPr>
              <w:t>using reasoning, and</w:t>
            </w:r>
          </w:p>
          <w:p w14:paraId="1D817E98" w14:textId="77777777" w:rsidR="0042151E" w:rsidRPr="0035683E" w:rsidRDefault="0042151E" w:rsidP="0042151E">
            <w:pPr>
              <w:rPr>
                <w:rFonts w:cstheme="minorHAnsi"/>
                <w:color w:val="7030A0"/>
                <w:sz w:val="20"/>
                <w:szCs w:val="20"/>
              </w:rPr>
            </w:pPr>
            <w:r w:rsidRPr="0035683E">
              <w:rPr>
                <w:rFonts w:cstheme="minorHAnsi"/>
                <w:color w:val="7030A0"/>
                <w:sz w:val="20"/>
                <w:szCs w:val="20"/>
              </w:rPr>
              <w:t>choose between</w:t>
            </w:r>
          </w:p>
          <w:p w14:paraId="0BE24857" w14:textId="77777777" w:rsidR="0042151E" w:rsidRPr="0035683E" w:rsidRDefault="0042151E" w:rsidP="0042151E">
            <w:pPr>
              <w:rPr>
                <w:rFonts w:cstheme="minorHAnsi"/>
                <w:color w:val="7030A0"/>
                <w:sz w:val="20"/>
                <w:szCs w:val="20"/>
              </w:rPr>
            </w:pPr>
            <w:r w:rsidRPr="0035683E">
              <w:rPr>
                <w:rFonts w:cstheme="minorHAnsi"/>
                <w:color w:val="7030A0"/>
                <w:sz w:val="20"/>
                <w:szCs w:val="20"/>
              </w:rPr>
              <w:t>reasoning and common</w:t>
            </w:r>
          </w:p>
          <w:p w14:paraId="02FDF126" w14:textId="77777777" w:rsidR="0042151E" w:rsidRPr="0035683E" w:rsidRDefault="0042151E" w:rsidP="0042151E">
            <w:pPr>
              <w:rPr>
                <w:rFonts w:cstheme="minorHAnsi"/>
                <w:color w:val="7030A0"/>
                <w:sz w:val="20"/>
                <w:szCs w:val="20"/>
              </w:rPr>
            </w:pPr>
            <w:r w:rsidRPr="0035683E">
              <w:rPr>
                <w:rFonts w:cstheme="minorHAnsi"/>
                <w:color w:val="7030A0"/>
                <w:sz w:val="20"/>
                <w:szCs w:val="20"/>
              </w:rPr>
              <w:t>denomination as a</w:t>
            </w:r>
          </w:p>
          <w:p w14:paraId="2A66DA62" w14:textId="6318F37A" w:rsidR="0042151E" w:rsidRPr="0035683E" w:rsidRDefault="0042151E" w:rsidP="0042151E">
            <w:pPr>
              <w:rPr>
                <w:rFonts w:cstheme="minorHAnsi"/>
                <w:sz w:val="20"/>
                <w:szCs w:val="20"/>
              </w:rPr>
            </w:pPr>
            <w:r w:rsidRPr="0035683E">
              <w:rPr>
                <w:rFonts w:cstheme="minorHAnsi"/>
                <w:color w:val="7030A0"/>
                <w:sz w:val="20"/>
                <w:szCs w:val="20"/>
              </w:rPr>
              <w:t>comparison strategy.</w:t>
            </w:r>
          </w:p>
        </w:tc>
      </w:tr>
      <w:tr w:rsidR="0042151E" w14:paraId="65582081" w14:textId="77777777" w:rsidTr="00BB6BEF">
        <w:trPr>
          <w:trHeight w:val="1633"/>
        </w:trPr>
        <w:tc>
          <w:tcPr>
            <w:tcW w:w="3191" w:type="dxa"/>
            <w:shd w:val="clear" w:color="auto" w:fill="FFFFFF" w:themeFill="background1"/>
          </w:tcPr>
          <w:p w14:paraId="690B1C86" w14:textId="77777777" w:rsidR="0042151E" w:rsidRPr="0035683E" w:rsidRDefault="0042151E" w:rsidP="0042151E">
            <w:pPr>
              <w:rPr>
                <w:rFonts w:cstheme="minorHAnsi"/>
                <w:sz w:val="20"/>
                <w:szCs w:val="20"/>
              </w:rPr>
            </w:pPr>
          </w:p>
        </w:tc>
        <w:tc>
          <w:tcPr>
            <w:tcW w:w="3191" w:type="dxa"/>
            <w:shd w:val="clear" w:color="auto" w:fill="FFFFFF" w:themeFill="background1"/>
          </w:tcPr>
          <w:p w14:paraId="6A52326B" w14:textId="77777777" w:rsidR="0042151E" w:rsidRPr="0035683E" w:rsidRDefault="0042151E" w:rsidP="0042151E">
            <w:pPr>
              <w:rPr>
                <w:rFonts w:cstheme="minorHAnsi"/>
                <w:sz w:val="20"/>
                <w:szCs w:val="20"/>
              </w:rPr>
            </w:pPr>
          </w:p>
        </w:tc>
        <w:tc>
          <w:tcPr>
            <w:tcW w:w="3191" w:type="dxa"/>
            <w:shd w:val="clear" w:color="auto" w:fill="FFFFFF" w:themeFill="background1"/>
          </w:tcPr>
          <w:p w14:paraId="6E6528BB" w14:textId="77777777" w:rsidR="0042151E" w:rsidRPr="0035683E" w:rsidRDefault="0042151E" w:rsidP="0042151E">
            <w:pPr>
              <w:rPr>
                <w:rFonts w:cstheme="minorHAnsi"/>
                <w:sz w:val="20"/>
                <w:szCs w:val="20"/>
              </w:rPr>
            </w:pPr>
          </w:p>
        </w:tc>
        <w:tc>
          <w:tcPr>
            <w:tcW w:w="3192" w:type="dxa"/>
            <w:shd w:val="clear" w:color="auto" w:fill="FFFFFF" w:themeFill="background1"/>
          </w:tcPr>
          <w:p w14:paraId="39D8836C" w14:textId="1F956609" w:rsidR="0042151E" w:rsidRPr="0035683E" w:rsidRDefault="0042151E" w:rsidP="0042151E">
            <w:pPr>
              <w:rPr>
                <w:rFonts w:cstheme="minorHAnsi"/>
                <w:sz w:val="20"/>
                <w:szCs w:val="20"/>
              </w:rPr>
            </w:pPr>
          </w:p>
        </w:tc>
        <w:tc>
          <w:tcPr>
            <w:tcW w:w="3192" w:type="dxa"/>
            <w:shd w:val="clear" w:color="auto" w:fill="FFFFFF" w:themeFill="background1"/>
          </w:tcPr>
          <w:p w14:paraId="4F4183C3" w14:textId="77777777"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4F–2 Convert mixed</w:t>
            </w:r>
          </w:p>
          <w:p w14:paraId="1F68A4A9" w14:textId="77777777"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numbers to improper</w:t>
            </w:r>
          </w:p>
          <w:p w14:paraId="423698E1" w14:textId="0C81B28D" w:rsidR="0042151E" w:rsidRPr="0035683E" w:rsidRDefault="0042151E" w:rsidP="0042151E">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fractions and vice versa.</w:t>
            </w:r>
          </w:p>
        </w:tc>
        <w:tc>
          <w:tcPr>
            <w:tcW w:w="3192" w:type="dxa"/>
            <w:shd w:val="clear" w:color="auto" w:fill="FFFFFF" w:themeFill="background1"/>
          </w:tcPr>
          <w:p w14:paraId="5D397E69" w14:textId="77777777" w:rsidR="0042151E" w:rsidRPr="0035683E" w:rsidRDefault="0042151E" w:rsidP="0042151E">
            <w:pPr>
              <w:rPr>
                <w:rFonts w:cstheme="minorHAnsi"/>
                <w:color w:val="7030A0"/>
                <w:sz w:val="20"/>
                <w:szCs w:val="20"/>
              </w:rPr>
            </w:pPr>
            <w:r w:rsidRPr="0035683E">
              <w:rPr>
                <w:rFonts w:cstheme="minorHAnsi"/>
                <w:color w:val="7030A0"/>
                <w:sz w:val="20"/>
                <w:szCs w:val="20"/>
              </w:rPr>
              <w:t>5F–2 Find equivalent</w:t>
            </w:r>
          </w:p>
          <w:p w14:paraId="01B37A09" w14:textId="77777777" w:rsidR="0042151E" w:rsidRPr="0035683E" w:rsidRDefault="0042151E" w:rsidP="0042151E">
            <w:pPr>
              <w:rPr>
                <w:rFonts w:cstheme="minorHAnsi"/>
                <w:color w:val="7030A0"/>
                <w:sz w:val="20"/>
                <w:szCs w:val="20"/>
              </w:rPr>
            </w:pPr>
            <w:r w:rsidRPr="0035683E">
              <w:rPr>
                <w:rFonts w:cstheme="minorHAnsi"/>
                <w:color w:val="7030A0"/>
                <w:sz w:val="20"/>
                <w:szCs w:val="20"/>
              </w:rPr>
              <w:t>fractions and understand</w:t>
            </w:r>
          </w:p>
          <w:p w14:paraId="4393D6FD" w14:textId="23DBA61D" w:rsidR="0042151E" w:rsidRPr="0035683E" w:rsidRDefault="0042151E" w:rsidP="00861F17">
            <w:pPr>
              <w:rPr>
                <w:rFonts w:cstheme="minorHAnsi"/>
                <w:sz w:val="20"/>
                <w:szCs w:val="20"/>
              </w:rPr>
            </w:pPr>
            <w:r w:rsidRPr="0035683E">
              <w:rPr>
                <w:rFonts w:cstheme="minorHAnsi"/>
                <w:color w:val="7030A0"/>
                <w:sz w:val="20"/>
                <w:szCs w:val="20"/>
              </w:rPr>
              <w:t>that they have the same</w:t>
            </w:r>
            <w:r w:rsidR="00861F17" w:rsidRPr="0035683E">
              <w:rPr>
                <w:rFonts w:cstheme="minorHAnsi"/>
                <w:color w:val="7030A0"/>
                <w:sz w:val="20"/>
                <w:szCs w:val="20"/>
              </w:rPr>
              <w:t xml:space="preserve"> </w:t>
            </w:r>
            <w:r w:rsidRPr="0035683E">
              <w:rPr>
                <w:rFonts w:cstheme="minorHAnsi"/>
                <w:color w:val="7030A0"/>
                <w:sz w:val="20"/>
                <w:szCs w:val="20"/>
              </w:rPr>
              <w:t>value and the same</w:t>
            </w:r>
            <w:r w:rsidR="00861F17" w:rsidRPr="0035683E">
              <w:rPr>
                <w:rFonts w:cstheme="minorHAnsi"/>
                <w:color w:val="7030A0"/>
                <w:sz w:val="20"/>
                <w:szCs w:val="20"/>
              </w:rPr>
              <w:t xml:space="preserve"> </w:t>
            </w:r>
            <w:r w:rsidRPr="0035683E">
              <w:rPr>
                <w:rFonts w:cstheme="minorHAnsi"/>
                <w:color w:val="7030A0"/>
                <w:sz w:val="20"/>
                <w:szCs w:val="20"/>
              </w:rPr>
              <w:t>position in the linear</w:t>
            </w:r>
            <w:r w:rsidR="00861F17" w:rsidRPr="0035683E">
              <w:rPr>
                <w:rFonts w:cstheme="minorHAnsi"/>
                <w:color w:val="7030A0"/>
                <w:sz w:val="20"/>
                <w:szCs w:val="20"/>
              </w:rPr>
              <w:t xml:space="preserve"> </w:t>
            </w:r>
            <w:r w:rsidRPr="0035683E">
              <w:rPr>
                <w:rFonts w:cstheme="minorHAnsi"/>
                <w:color w:val="7030A0"/>
                <w:sz w:val="20"/>
                <w:szCs w:val="20"/>
              </w:rPr>
              <w:t xml:space="preserve">number system </w:t>
            </w:r>
          </w:p>
        </w:tc>
        <w:tc>
          <w:tcPr>
            <w:tcW w:w="3196" w:type="dxa"/>
            <w:shd w:val="clear" w:color="auto" w:fill="FFFFFF" w:themeFill="background1"/>
          </w:tcPr>
          <w:p w14:paraId="19AB8D4A" w14:textId="4FDCF738" w:rsidR="0042151E" w:rsidRPr="0035683E" w:rsidRDefault="0042151E" w:rsidP="0042151E">
            <w:pPr>
              <w:rPr>
                <w:rFonts w:cstheme="minorHAnsi"/>
                <w:sz w:val="20"/>
                <w:szCs w:val="20"/>
              </w:rPr>
            </w:pPr>
          </w:p>
        </w:tc>
      </w:tr>
      <w:tr w:rsidR="0042151E" w14:paraId="45081B85" w14:textId="77777777" w:rsidTr="00BB6BEF">
        <w:trPr>
          <w:trHeight w:val="1738"/>
        </w:trPr>
        <w:tc>
          <w:tcPr>
            <w:tcW w:w="3191" w:type="dxa"/>
            <w:shd w:val="clear" w:color="auto" w:fill="FFFFFF" w:themeFill="background1"/>
          </w:tcPr>
          <w:p w14:paraId="269EACF4" w14:textId="77777777" w:rsidR="0042151E" w:rsidRPr="0035683E" w:rsidRDefault="0042151E" w:rsidP="0042151E">
            <w:pPr>
              <w:rPr>
                <w:rFonts w:cstheme="minorHAnsi"/>
                <w:sz w:val="20"/>
                <w:szCs w:val="20"/>
              </w:rPr>
            </w:pPr>
          </w:p>
        </w:tc>
        <w:tc>
          <w:tcPr>
            <w:tcW w:w="3191" w:type="dxa"/>
            <w:shd w:val="clear" w:color="auto" w:fill="FFFFFF" w:themeFill="background1"/>
          </w:tcPr>
          <w:p w14:paraId="305DD792" w14:textId="77777777" w:rsidR="0042151E" w:rsidRPr="0035683E" w:rsidRDefault="0042151E" w:rsidP="0042151E">
            <w:pPr>
              <w:rPr>
                <w:rFonts w:cstheme="minorHAnsi"/>
                <w:sz w:val="20"/>
                <w:szCs w:val="20"/>
              </w:rPr>
            </w:pPr>
          </w:p>
        </w:tc>
        <w:tc>
          <w:tcPr>
            <w:tcW w:w="3191" w:type="dxa"/>
            <w:shd w:val="clear" w:color="auto" w:fill="FFFFFF" w:themeFill="background1"/>
          </w:tcPr>
          <w:p w14:paraId="1B23C818" w14:textId="77777777" w:rsidR="0042151E" w:rsidRPr="0035683E" w:rsidRDefault="0042151E" w:rsidP="0042151E">
            <w:pPr>
              <w:rPr>
                <w:rFonts w:cstheme="minorHAnsi"/>
                <w:sz w:val="20"/>
                <w:szCs w:val="20"/>
              </w:rPr>
            </w:pPr>
          </w:p>
        </w:tc>
        <w:tc>
          <w:tcPr>
            <w:tcW w:w="3192" w:type="dxa"/>
            <w:shd w:val="clear" w:color="auto" w:fill="FFFFFF" w:themeFill="background1"/>
          </w:tcPr>
          <w:p w14:paraId="3779A186" w14:textId="47C09262" w:rsidR="0042151E" w:rsidRPr="0035683E" w:rsidRDefault="0042151E" w:rsidP="0042151E">
            <w:pPr>
              <w:rPr>
                <w:rFonts w:cstheme="minorHAnsi"/>
                <w:color w:val="7030A0"/>
                <w:sz w:val="20"/>
                <w:szCs w:val="20"/>
              </w:rPr>
            </w:pPr>
            <w:r w:rsidRPr="0035683E">
              <w:rPr>
                <w:rFonts w:cstheme="minorHAnsi"/>
                <w:color w:val="7030A0"/>
                <w:sz w:val="20"/>
                <w:szCs w:val="20"/>
              </w:rPr>
              <w:t>3F–4 Add and subtract</w:t>
            </w:r>
            <w:r w:rsidR="00861F17" w:rsidRPr="0035683E">
              <w:rPr>
                <w:rFonts w:cstheme="minorHAnsi"/>
                <w:color w:val="7030A0"/>
                <w:sz w:val="20"/>
                <w:szCs w:val="20"/>
              </w:rPr>
              <w:t xml:space="preserve"> </w:t>
            </w:r>
            <w:r w:rsidRPr="0035683E">
              <w:rPr>
                <w:rFonts w:cstheme="minorHAnsi"/>
                <w:color w:val="7030A0"/>
                <w:sz w:val="20"/>
                <w:szCs w:val="20"/>
              </w:rPr>
              <w:t>fractions with the same</w:t>
            </w:r>
          </w:p>
          <w:p w14:paraId="46C00235" w14:textId="50366F1D" w:rsidR="0042151E" w:rsidRPr="0035683E" w:rsidRDefault="0042151E" w:rsidP="0042151E">
            <w:pPr>
              <w:rPr>
                <w:rFonts w:cstheme="minorHAnsi"/>
                <w:sz w:val="20"/>
                <w:szCs w:val="20"/>
              </w:rPr>
            </w:pPr>
            <w:r w:rsidRPr="0035683E">
              <w:rPr>
                <w:rFonts w:cstheme="minorHAnsi"/>
                <w:color w:val="7030A0"/>
                <w:sz w:val="20"/>
                <w:szCs w:val="20"/>
              </w:rPr>
              <w:t>denominator, within 1.</w:t>
            </w:r>
          </w:p>
        </w:tc>
        <w:tc>
          <w:tcPr>
            <w:tcW w:w="3192" w:type="dxa"/>
            <w:shd w:val="clear" w:color="auto" w:fill="FFFFFF" w:themeFill="background1"/>
          </w:tcPr>
          <w:p w14:paraId="7C5F040C" w14:textId="4BEC3855"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4F–3 Add and subtract</w:t>
            </w:r>
            <w:r w:rsidR="00861F17" w:rsidRPr="0035683E">
              <w:rPr>
                <w:rFonts w:asciiTheme="minorHAnsi" w:hAnsiTheme="minorHAnsi" w:cstheme="minorHAnsi"/>
                <w:color w:val="7030A0"/>
                <w:sz w:val="20"/>
                <w:szCs w:val="20"/>
              </w:rPr>
              <w:t xml:space="preserve"> </w:t>
            </w:r>
            <w:r w:rsidRPr="0035683E">
              <w:rPr>
                <w:rFonts w:asciiTheme="minorHAnsi" w:hAnsiTheme="minorHAnsi" w:cstheme="minorHAnsi"/>
                <w:color w:val="7030A0"/>
                <w:sz w:val="20"/>
                <w:szCs w:val="20"/>
              </w:rPr>
              <w:t>improper and mixed</w:t>
            </w:r>
          </w:p>
          <w:p w14:paraId="4F217BA7" w14:textId="00B93975" w:rsidR="0042151E" w:rsidRPr="0035683E" w:rsidRDefault="0042151E" w:rsidP="00861F17">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fractions with the same</w:t>
            </w:r>
            <w:r w:rsidR="00861F17" w:rsidRPr="0035683E">
              <w:rPr>
                <w:rFonts w:asciiTheme="minorHAnsi" w:hAnsiTheme="minorHAnsi" w:cstheme="minorHAnsi"/>
                <w:color w:val="7030A0"/>
                <w:sz w:val="20"/>
                <w:szCs w:val="20"/>
              </w:rPr>
              <w:t xml:space="preserve"> </w:t>
            </w:r>
            <w:r w:rsidRPr="0035683E">
              <w:rPr>
                <w:rFonts w:asciiTheme="minorHAnsi" w:hAnsiTheme="minorHAnsi" w:cstheme="minorHAnsi"/>
                <w:color w:val="7030A0"/>
                <w:sz w:val="20"/>
                <w:szCs w:val="20"/>
              </w:rPr>
              <w:t>denominator, including</w:t>
            </w:r>
            <w:r w:rsidR="00861F17" w:rsidRPr="0035683E">
              <w:rPr>
                <w:rFonts w:asciiTheme="minorHAnsi" w:hAnsiTheme="minorHAnsi" w:cstheme="minorHAnsi"/>
                <w:color w:val="7030A0"/>
                <w:sz w:val="20"/>
                <w:szCs w:val="20"/>
              </w:rPr>
              <w:t xml:space="preserve"> </w:t>
            </w:r>
            <w:r w:rsidRPr="0035683E">
              <w:rPr>
                <w:rFonts w:asciiTheme="minorHAnsi" w:hAnsiTheme="minorHAnsi" w:cstheme="minorHAnsi"/>
                <w:color w:val="7030A0"/>
                <w:sz w:val="20"/>
                <w:szCs w:val="20"/>
              </w:rPr>
              <w:t>bridging whole numbers.</w:t>
            </w:r>
          </w:p>
        </w:tc>
        <w:tc>
          <w:tcPr>
            <w:tcW w:w="3192" w:type="dxa"/>
            <w:shd w:val="clear" w:color="auto" w:fill="FFFFFF" w:themeFill="background1"/>
          </w:tcPr>
          <w:p w14:paraId="247C9FCD" w14:textId="77777777" w:rsidR="0042151E" w:rsidRPr="0035683E" w:rsidRDefault="0042151E" w:rsidP="0042151E">
            <w:pPr>
              <w:rPr>
                <w:rFonts w:cstheme="minorHAnsi"/>
                <w:color w:val="7030A0"/>
                <w:sz w:val="20"/>
                <w:szCs w:val="20"/>
              </w:rPr>
            </w:pPr>
            <w:r w:rsidRPr="0035683E">
              <w:rPr>
                <w:rFonts w:cstheme="minorHAnsi"/>
                <w:color w:val="7030A0"/>
                <w:sz w:val="20"/>
                <w:szCs w:val="20"/>
              </w:rPr>
              <w:t>5F–3 Recall decimal</w:t>
            </w:r>
          </w:p>
          <w:p w14:paraId="4B403C24" w14:textId="2BE025E6" w:rsidR="0042151E" w:rsidRPr="0035683E" w:rsidRDefault="0042151E" w:rsidP="0042151E">
            <w:pPr>
              <w:rPr>
                <w:rFonts w:cstheme="minorHAnsi"/>
                <w:color w:val="7030A0"/>
                <w:sz w:val="20"/>
                <w:szCs w:val="20"/>
              </w:rPr>
            </w:pPr>
            <w:r w:rsidRPr="0035683E">
              <w:rPr>
                <w:rFonts w:cstheme="minorHAnsi"/>
                <w:color w:val="7030A0"/>
                <w:sz w:val="20"/>
                <w:szCs w:val="20"/>
              </w:rPr>
              <w:t>fraction equivalents for</w:t>
            </w:r>
            <w:r w:rsidR="00861F17" w:rsidRPr="0035683E">
              <w:rPr>
                <w:rFonts w:cstheme="minorHAnsi"/>
                <w:color w:val="7030A0"/>
                <w:sz w:val="20"/>
                <w:szCs w:val="20"/>
              </w:rPr>
              <w:t xml:space="preserve"> </w:t>
            </w:r>
            <w:r w:rsidRPr="0035683E">
              <w:rPr>
                <w:rFonts w:cstheme="minorHAnsi"/>
                <w:color w:val="7030A0"/>
                <w:sz w:val="20"/>
                <w:szCs w:val="20"/>
              </w:rPr>
              <w:t>½ ,1/</w:t>
            </w:r>
            <w:proofErr w:type="gramStart"/>
            <w:r w:rsidRPr="0035683E">
              <w:rPr>
                <w:rFonts w:cstheme="minorHAnsi"/>
                <w:color w:val="7030A0"/>
                <w:sz w:val="20"/>
                <w:szCs w:val="20"/>
              </w:rPr>
              <w:t>4  ,</w:t>
            </w:r>
            <w:proofErr w:type="gramEnd"/>
            <w:r w:rsidRPr="0035683E">
              <w:rPr>
                <w:rFonts w:cstheme="minorHAnsi"/>
                <w:color w:val="7030A0"/>
                <w:sz w:val="20"/>
                <w:szCs w:val="20"/>
              </w:rPr>
              <w:t xml:space="preserve"> 1/5  and 1/10, and</w:t>
            </w:r>
            <w:r w:rsidR="00861F17" w:rsidRPr="0035683E">
              <w:rPr>
                <w:rFonts w:cstheme="minorHAnsi"/>
                <w:color w:val="7030A0"/>
                <w:sz w:val="20"/>
                <w:szCs w:val="20"/>
              </w:rPr>
              <w:t xml:space="preserve"> </w:t>
            </w:r>
            <w:r w:rsidRPr="0035683E">
              <w:rPr>
                <w:rFonts w:cstheme="minorHAnsi"/>
                <w:color w:val="7030A0"/>
                <w:sz w:val="20"/>
                <w:szCs w:val="20"/>
              </w:rPr>
              <w:t>for multiples of these</w:t>
            </w:r>
          </w:p>
          <w:p w14:paraId="52918BAF" w14:textId="7A4FFEDA" w:rsidR="0042151E" w:rsidRPr="0035683E" w:rsidRDefault="0042151E" w:rsidP="0042151E">
            <w:pPr>
              <w:pStyle w:val="Default"/>
              <w:rPr>
                <w:rFonts w:asciiTheme="minorHAnsi" w:hAnsiTheme="minorHAnsi" w:cstheme="minorHAnsi"/>
                <w:color w:val="7030A0"/>
                <w:sz w:val="20"/>
                <w:szCs w:val="20"/>
              </w:rPr>
            </w:pPr>
            <w:r w:rsidRPr="0035683E">
              <w:rPr>
                <w:rFonts w:asciiTheme="minorHAnsi" w:hAnsiTheme="minorHAnsi" w:cstheme="minorHAnsi"/>
                <w:color w:val="7030A0"/>
                <w:sz w:val="20"/>
                <w:szCs w:val="20"/>
              </w:rPr>
              <w:t>proper fractions.</w:t>
            </w:r>
          </w:p>
        </w:tc>
        <w:tc>
          <w:tcPr>
            <w:tcW w:w="3196" w:type="dxa"/>
            <w:shd w:val="clear" w:color="auto" w:fill="FFFFFF" w:themeFill="background1"/>
          </w:tcPr>
          <w:p w14:paraId="34A8A67F" w14:textId="77777777" w:rsidR="0042151E" w:rsidRPr="0035683E" w:rsidRDefault="0042151E" w:rsidP="0042151E">
            <w:pPr>
              <w:pStyle w:val="Default"/>
              <w:rPr>
                <w:rFonts w:asciiTheme="minorHAnsi" w:hAnsiTheme="minorHAnsi" w:cstheme="minorHAnsi"/>
                <w:color w:val="7030A0"/>
                <w:sz w:val="20"/>
                <w:szCs w:val="20"/>
              </w:rPr>
            </w:pPr>
          </w:p>
        </w:tc>
      </w:tr>
      <w:bookmarkEnd w:id="2"/>
    </w:tbl>
    <w:p w14:paraId="62B66EF8" w14:textId="47F11B9F" w:rsidR="00EB2B60" w:rsidRDefault="00EB2B60"/>
    <w:p w14:paraId="07BD8825" w14:textId="77777777" w:rsidR="00EB2B60" w:rsidRDefault="00EB2B60">
      <w:r>
        <w:br w:type="page"/>
      </w:r>
    </w:p>
    <w:p w14:paraId="4C1B21EB" w14:textId="0D1C9DB4" w:rsidR="006C1F0E" w:rsidRDefault="006C1F0E"/>
    <w:tbl>
      <w:tblPr>
        <w:tblStyle w:val="TableGrid"/>
        <w:tblW w:w="0" w:type="auto"/>
        <w:tblLook w:val="04A0" w:firstRow="1" w:lastRow="0" w:firstColumn="1" w:lastColumn="0" w:noHBand="0" w:noVBand="1"/>
      </w:tblPr>
      <w:tblGrid>
        <w:gridCol w:w="3169"/>
        <w:gridCol w:w="3169"/>
        <w:gridCol w:w="3169"/>
        <w:gridCol w:w="3170"/>
        <w:gridCol w:w="3170"/>
        <w:gridCol w:w="3170"/>
        <w:gridCol w:w="3182"/>
      </w:tblGrid>
      <w:tr w:rsidR="008B019B" w:rsidRPr="0035683E" w14:paraId="33709C9D" w14:textId="77777777" w:rsidTr="00BB6BEF">
        <w:trPr>
          <w:trHeight w:val="259"/>
        </w:trPr>
        <w:tc>
          <w:tcPr>
            <w:tcW w:w="22199" w:type="dxa"/>
            <w:gridSpan w:val="7"/>
            <w:shd w:val="clear" w:color="auto" w:fill="2F5496" w:themeFill="accent1" w:themeFillShade="BF"/>
          </w:tcPr>
          <w:p w14:paraId="657ACF53" w14:textId="309A53E0" w:rsidR="008B019B" w:rsidRPr="0035683E" w:rsidRDefault="008B019B" w:rsidP="008B019B">
            <w:pPr>
              <w:jc w:val="center"/>
              <w:rPr>
                <w:rFonts w:cstheme="minorHAnsi"/>
                <w:b/>
                <w:bCs/>
                <w:color w:val="FFFFFF" w:themeColor="background1"/>
                <w:sz w:val="20"/>
                <w:szCs w:val="20"/>
              </w:rPr>
            </w:pPr>
            <w:r w:rsidRPr="0035683E">
              <w:rPr>
                <w:rFonts w:cstheme="minorHAnsi"/>
                <w:b/>
                <w:bCs/>
                <w:color w:val="FFFFFF" w:themeColor="background1"/>
                <w:sz w:val="20"/>
                <w:szCs w:val="20"/>
              </w:rPr>
              <w:t>NATIONAL CURRICULUM</w:t>
            </w:r>
          </w:p>
        </w:tc>
      </w:tr>
      <w:tr w:rsidR="00EB2B60" w:rsidRPr="0035683E" w14:paraId="6EF38874" w14:textId="77777777" w:rsidTr="00BB6BEF">
        <w:trPr>
          <w:trHeight w:val="259"/>
        </w:trPr>
        <w:tc>
          <w:tcPr>
            <w:tcW w:w="22199" w:type="dxa"/>
            <w:gridSpan w:val="7"/>
            <w:shd w:val="clear" w:color="auto" w:fill="2F5496" w:themeFill="accent1" w:themeFillShade="BF"/>
          </w:tcPr>
          <w:p w14:paraId="6F50199D" w14:textId="1E5C07E4" w:rsidR="00EB2B60" w:rsidRPr="0035683E" w:rsidRDefault="00B74418" w:rsidP="00544ECC">
            <w:pPr>
              <w:jc w:val="center"/>
              <w:rPr>
                <w:rFonts w:cstheme="minorHAnsi"/>
                <w:color w:val="FFFFFF" w:themeColor="background1"/>
                <w:sz w:val="20"/>
                <w:szCs w:val="20"/>
              </w:rPr>
            </w:pPr>
            <w:r w:rsidRPr="0035683E">
              <w:rPr>
                <w:rFonts w:cstheme="minorHAnsi"/>
                <w:color w:val="FFFFFF" w:themeColor="background1"/>
                <w:sz w:val="20"/>
                <w:szCs w:val="20"/>
              </w:rPr>
              <w:t>Counting Fractional Steps</w:t>
            </w:r>
            <w:r w:rsidR="00817023" w:rsidRPr="0035683E">
              <w:rPr>
                <w:rFonts w:cstheme="minorHAnsi"/>
                <w:color w:val="FFFFFF" w:themeColor="background1"/>
                <w:sz w:val="20"/>
                <w:szCs w:val="20"/>
              </w:rPr>
              <w:t xml:space="preserve"> </w:t>
            </w:r>
            <w:r w:rsidR="00A52C0E" w:rsidRPr="0035683E">
              <w:rPr>
                <w:rFonts w:cstheme="minorHAnsi"/>
                <w:color w:val="FFFFFF" w:themeColor="background1"/>
                <w:sz w:val="20"/>
                <w:szCs w:val="20"/>
              </w:rPr>
              <w:t xml:space="preserve"> </w:t>
            </w:r>
          </w:p>
        </w:tc>
      </w:tr>
      <w:tr w:rsidR="00EB2B60" w:rsidRPr="0035683E" w14:paraId="1EEC4172" w14:textId="77777777" w:rsidTr="00BB6BEF">
        <w:trPr>
          <w:trHeight w:val="768"/>
        </w:trPr>
        <w:tc>
          <w:tcPr>
            <w:tcW w:w="3169" w:type="dxa"/>
            <w:shd w:val="clear" w:color="auto" w:fill="2F5496" w:themeFill="accent1" w:themeFillShade="BF"/>
          </w:tcPr>
          <w:p w14:paraId="0FC6C40D"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575BEE94"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1</w:t>
            </w:r>
          </w:p>
        </w:tc>
        <w:tc>
          <w:tcPr>
            <w:tcW w:w="3169" w:type="dxa"/>
            <w:shd w:val="clear" w:color="auto" w:fill="2F5496" w:themeFill="accent1" w:themeFillShade="BF"/>
          </w:tcPr>
          <w:p w14:paraId="7CDC8505"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2</w:t>
            </w:r>
          </w:p>
        </w:tc>
        <w:tc>
          <w:tcPr>
            <w:tcW w:w="3170" w:type="dxa"/>
            <w:shd w:val="clear" w:color="auto" w:fill="2F5496" w:themeFill="accent1" w:themeFillShade="BF"/>
          </w:tcPr>
          <w:p w14:paraId="32E8082E"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3</w:t>
            </w:r>
          </w:p>
        </w:tc>
        <w:tc>
          <w:tcPr>
            <w:tcW w:w="3170" w:type="dxa"/>
            <w:shd w:val="clear" w:color="auto" w:fill="2F5496" w:themeFill="accent1" w:themeFillShade="BF"/>
          </w:tcPr>
          <w:p w14:paraId="0A8E8DD4"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4</w:t>
            </w:r>
          </w:p>
        </w:tc>
        <w:tc>
          <w:tcPr>
            <w:tcW w:w="3170" w:type="dxa"/>
            <w:shd w:val="clear" w:color="auto" w:fill="2F5496" w:themeFill="accent1" w:themeFillShade="BF"/>
          </w:tcPr>
          <w:p w14:paraId="19E3AB93"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4E39EAA9" w14:textId="77777777" w:rsidR="00EB2B60" w:rsidRPr="0035683E" w:rsidRDefault="00EB2B60" w:rsidP="00544ECC">
            <w:pPr>
              <w:jc w:val="center"/>
              <w:rPr>
                <w:rFonts w:cstheme="minorHAnsi"/>
                <w:color w:val="FFFFFF" w:themeColor="background1"/>
                <w:sz w:val="20"/>
                <w:szCs w:val="20"/>
              </w:rPr>
            </w:pPr>
            <w:r w:rsidRPr="0035683E">
              <w:rPr>
                <w:rFonts w:cstheme="minorHAnsi"/>
                <w:color w:val="FFFFFF" w:themeColor="background1"/>
                <w:sz w:val="20"/>
                <w:szCs w:val="20"/>
              </w:rPr>
              <w:t>Year 6</w:t>
            </w:r>
          </w:p>
        </w:tc>
      </w:tr>
      <w:tr w:rsidR="002746A8" w:rsidRPr="0035683E" w14:paraId="0F0626AA" w14:textId="77777777" w:rsidTr="00BB6BEF">
        <w:trPr>
          <w:trHeight w:val="2080"/>
        </w:trPr>
        <w:tc>
          <w:tcPr>
            <w:tcW w:w="3169" w:type="dxa"/>
            <w:shd w:val="clear" w:color="auto" w:fill="FFFFFF" w:themeFill="background1"/>
          </w:tcPr>
          <w:p w14:paraId="671FB29A" w14:textId="048443D3" w:rsidR="002746A8" w:rsidRPr="0035683E" w:rsidRDefault="002746A8" w:rsidP="002746A8">
            <w:pPr>
              <w:rPr>
                <w:rFonts w:cstheme="minorHAnsi"/>
                <w:sz w:val="20"/>
                <w:szCs w:val="20"/>
              </w:rPr>
            </w:pPr>
          </w:p>
          <w:p w14:paraId="6897630A" w14:textId="0BA8D5D3" w:rsidR="002746A8" w:rsidRPr="0035683E" w:rsidRDefault="002746A8" w:rsidP="002746A8">
            <w:pPr>
              <w:rPr>
                <w:rFonts w:cstheme="minorHAnsi"/>
                <w:sz w:val="20"/>
                <w:szCs w:val="20"/>
              </w:rPr>
            </w:pPr>
            <w:r w:rsidRPr="0035683E">
              <w:rPr>
                <w:rFonts w:cstheme="minorHAnsi"/>
                <w:sz w:val="20"/>
                <w:szCs w:val="20"/>
              </w:rPr>
              <w:t>.</w:t>
            </w:r>
          </w:p>
        </w:tc>
        <w:tc>
          <w:tcPr>
            <w:tcW w:w="3169" w:type="dxa"/>
            <w:shd w:val="clear" w:color="auto" w:fill="FFFFFF" w:themeFill="background1"/>
          </w:tcPr>
          <w:p w14:paraId="5595290B" w14:textId="7378D76C" w:rsidR="002746A8" w:rsidRPr="0035683E" w:rsidRDefault="002746A8" w:rsidP="002746A8">
            <w:pPr>
              <w:rPr>
                <w:rFonts w:cstheme="minorHAnsi"/>
                <w:sz w:val="20"/>
                <w:szCs w:val="20"/>
              </w:rPr>
            </w:pPr>
          </w:p>
        </w:tc>
        <w:tc>
          <w:tcPr>
            <w:tcW w:w="3169" w:type="dxa"/>
            <w:shd w:val="clear" w:color="auto" w:fill="FFFFFF" w:themeFill="background1"/>
          </w:tcPr>
          <w:p w14:paraId="56547159" w14:textId="74E2AC6A" w:rsidR="002746A8" w:rsidRPr="0035683E" w:rsidRDefault="002746A8" w:rsidP="002746A8">
            <w:pPr>
              <w:rPr>
                <w:rFonts w:cstheme="minorHAnsi"/>
                <w:sz w:val="20"/>
                <w:szCs w:val="20"/>
              </w:rPr>
            </w:pPr>
            <w:r w:rsidRPr="0035683E">
              <w:rPr>
                <w:rFonts w:cstheme="minorHAnsi"/>
                <w:i/>
                <w:sz w:val="20"/>
                <w:szCs w:val="20"/>
              </w:rPr>
              <w:t xml:space="preserve">Pupils should count in fractions up to 10, starting from any number and using the1/2 </w:t>
            </w:r>
            <w:proofErr w:type="gramStart"/>
            <w:r w:rsidRPr="0035683E">
              <w:rPr>
                <w:rFonts w:cstheme="minorHAnsi"/>
                <w:i/>
                <w:sz w:val="20"/>
                <w:szCs w:val="20"/>
              </w:rPr>
              <w:t>and  2</w:t>
            </w:r>
            <w:proofErr w:type="gramEnd"/>
            <w:r w:rsidRPr="0035683E">
              <w:rPr>
                <w:rFonts w:cstheme="minorHAnsi"/>
                <w:i/>
                <w:sz w:val="20"/>
                <w:szCs w:val="20"/>
              </w:rPr>
              <w:t>/4 equivalence on the number line (Non Statutory Guidance)</w:t>
            </w:r>
          </w:p>
        </w:tc>
        <w:tc>
          <w:tcPr>
            <w:tcW w:w="3170" w:type="dxa"/>
            <w:shd w:val="clear" w:color="auto" w:fill="FFFFFF" w:themeFill="background1"/>
          </w:tcPr>
          <w:p w14:paraId="3FC4B5A5" w14:textId="36FD67B4"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count up and down in tenths</w:t>
            </w:r>
          </w:p>
        </w:tc>
        <w:tc>
          <w:tcPr>
            <w:tcW w:w="3170" w:type="dxa"/>
            <w:shd w:val="clear" w:color="auto" w:fill="FFFFFF" w:themeFill="background1"/>
          </w:tcPr>
          <w:p w14:paraId="49CB645C" w14:textId="32802E59" w:rsidR="002746A8" w:rsidRPr="0035683E" w:rsidRDefault="002746A8" w:rsidP="002746A8">
            <w:pPr>
              <w:rPr>
                <w:rFonts w:cstheme="minorHAnsi"/>
                <w:sz w:val="20"/>
                <w:szCs w:val="20"/>
              </w:rPr>
            </w:pPr>
            <w:r w:rsidRPr="0035683E">
              <w:rPr>
                <w:rFonts w:cstheme="minorHAnsi"/>
                <w:sz w:val="20"/>
                <w:szCs w:val="20"/>
              </w:rPr>
              <w:t>count up and down in hundredths</w:t>
            </w:r>
          </w:p>
        </w:tc>
        <w:tc>
          <w:tcPr>
            <w:tcW w:w="3170" w:type="dxa"/>
            <w:shd w:val="clear" w:color="auto" w:fill="FFFFFF" w:themeFill="background1"/>
          </w:tcPr>
          <w:p w14:paraId="595C9350" w14:textId="68C21061" w:rsidR="002746A8" w:rsidRPr="0035683E" w:rsidRDefault="002746A8" w:rsidP="002746A8">
            <w:pPr>
              <w:pStyle w:val="Default"/>
              <w:rPr>
                <w:rFonts w:asciiTheme="minorHAnsi" w:hAnsiTheme="minorHAnsi" w:cstheme="minorHAnsi"/>
                <w:sz w:val="20"/>
                <w:szCs w:val="20"/>
              </w:rPr>
            </w:pPr>
          </w:p>
        </w:tc>
        <w:tc>
          <w:tcPr>
            <w:tcW w:w="3178" w:type="dxa"/>
            <w:shd w:val="clear" w:color="auto" w:fill="FFFFFF" w:themeFill="background1"/>
          </w:tcPr>
          <w:p w14:paraId="332E3724" w14:textId="62080559" w:rsidR="002746A8" w:rsidRPr="0035683E" w:rsidRDefault="002746A8" w:rsidP="002746A8">
            <w:pPr>
              <w:rPr>
                <w:rFonts w:cstheme="minorHAnsi"/>
                <w:sz w:val="20"/>
                <w:szCs w:val="20"/>
              </w:rPr>
            </w:pPr>
          </w:p>
        </w:tc>
      </w:tr>
      <w:tr w:rsidR="00FF75A4" w:rsidRPr="0035683E" w14:paraId="43384A6C" w14:textId="77777777" w:rsidTr="00BB6BEF">
        <w:trPr>
          <w:trHeight w:val="377"/>
        </w:trPr>
        <w:tc>
          <w:tcPr>
            <w:tcW w:w="22199" w:type="dxa"/>
            <w:gridSpan w:val="7"/>
            <w:shd w:val="clear" w:color="auto" w:fill="2F5496" w:themeFill="accent1" w:themeFillShade="BF"/>
          </w:tcPr>
          <w:p w14:paraId="66115D61" w14:textId="6CA92512" w:rsidR="00FF75A4" w:rsidRPr="0035683E" w:rsidRDefault="00B74418" w:rsidP="00FF75A4">
            <w:pPr>
              <w:jc w:val="center"/>
              <w:rPr>
                <w:rFonts w:cstheme="minorHAnsi"/>
                <w:sz w:val="20"/>
                <w:szCs w:val="20"/>
              </w:rPr>
            </w:pPr>
            <w:r w:rsidRPr="0035683E">
              <w:rPr>
                <w:rFonts w:cstheme="minorHAnsi"/>
                <w:color w:val="FFFFFF" w:themeColor="background1"/>
                <w:sz w:val="20"/>
                <w:szCs w:val="20"/>
              </w:rPr>
              <w:t>Recognising Fractions</w:t>
            </w:r>
          </w:p>
        </w:tc>
      </w:tr>
      <w:tr w:rsidR="00FF75A4" w:rsidRPr="0035683E" w14:paraId="71C8B81D" w14:textId="77777777" w:rsidTr="00BB6BEF">
        <w:trPr>
          <w:trHeight w:val="897"/>
        </w:trPr>
        <w:tc>
          <w:tcPr>
            <w:tcW w:w="3169" w:type="dxa"/>
            <w:shd w:val="clear" w:color="auto" w:fill="2F5496" w:themeFill="accent1" w:themeFillShade="BF"/>
          </w:tcPr>
          <w:p w14:paraId="6380A8F0" w14:textId="7C6F1923" w:rsidR="00FF75A4" w:rsidRPr="0035683E" w:rsidRDefault="00FF75A4" w:rsidP="00FF75A4">
            <w:pPr>
              <w:jc w:val="cente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59DDEAA2" w14:textId="4D2458A3"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317F34D3" w14:textId="0669480D"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781A52AC" w14:textId="0FFDBE3E"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24E29064" w14:textId="147807C0"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22CA0234" w14:textId="5BCDFF34" w:rsidR="00FF75A4" w:rsidRPr="0035683E" w:rsidRDefault="00FF75A4" w:rsidP="00FF75A4">
            <w:pPr>
              <w:jc w:val="cente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3AC34F5F" w14:textId="08C45F69" w:rsidR="00FF75A4" w:rsidRPr="0035683E" w:rsidRDefault="00FF75A4" w:rsidP="00FF75A4">
            <w:pPr>
              <w:jc w:val="center"/>
              <w:rPr>
                <w:rFonts w:cstheme="minorHAnsi"/>
                <w:sz w:val="20"/>
                <w:szCs w:val="20"/>
              </w:rPr>
            </w:pPr>
            <w:r w:rsidRPr="0035683E">
              <w:rPr>
                <w:rFonts w:cstheme="minorHAnsi"/>
                <w:color w:val="FFFFFF" w:themeColor="background1"/>
                <w:sz w:val="20"/>
                <w:szCs w:val="20"/>
              </w:rPr>
              <w:t>Year 6</w:t>
            </w:r>
          </w:p>
        </w:tc>
      </w:tr>
      <w:tr w:rsidR="002746A8" w:rsidRPr="0035683E" w14:paraId="63A07F35" w14:textId="77777777" w:rsidTr="00BB6BEF">
        <w:trPr>
          <w:trHeight w:val="897"/>
        </w:trPr>
        <w:tc>
          <w:tcPr>
            <w:tcW w:w="3169" w:type="dxa"/>
            <w:shd w:val="clear" w:color="auto" w:fill="FFFFFF" w:themeFill="background1"/>
          </w:tcPr>
          <w:p w14:paraId="6A08E086" w14:textId="55EC86E6" w:rsidR="002746A8" w:rsidRPr="0035683E" w:rsidRDefault="002746A8" w:rsidP="002746A8">
            <w:pPr>
              <w:rPr>
                <w:rFonts w:cstheme="minorHAnsi"/>
                <w:sz w:val="20"/>
                <w:szCs w:val="20"/>
              </w:rPr>
            </w:pPr>
          </w:p>
        </w:tc>
        <w:tc>
          <w:tcPr>
            <w:tcW w:w="3169" w:type="dxa"/>
            <w:shd w:val="clear" w:color="auto" w:fill="FFFFFF" w:themeFill="background1"/>
          </w:tcPr>
          <w:p w14:paraId="3FFB0CAC"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find and name a half as one of two equal parts of an object, shape or quantity </w:t>
            </w:r>
          </w:p>
          <w:p w14:paraId="719A6046" w14:textId="0D9CDD90"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1D21F2BC"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find, name and write fractions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3</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4</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2</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4 </w:t>
            </w:r>
            <w:r w:rsidRPr="0035683E">
              <w:rPr>
                <w:rFonts w:asciiTheme="minorHAnsi" w:hAnsiTheme="minorHAnsi" w:cstheme="minorHAnsi"/>
                <w:sz w:val="20"/>
                <w:szCs w:val="20"/>
              </w:rPr>
              <w:t xml:space="preserve">and </w:t>
            </w:r>
            <w:r w:rsidRPr="0035683E">
              <w:rPr>
                <w:rFonts w:asciiTheme="minorHAnsi" w:hAnsiTheme="minorHAnsi" w:cstheme="minorHAnsi"/>
                <w:position w:val="8"/>
                <w:sz w:val="20"/>
                <w:szCs w:val="20"/>
                <w:vertAlign w:val="superscript"/>
              </w:rPr>
              <w:t>3</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4 </w:t>
            </w:r>
            <w:r w:rsidRPr="0035683E">
              <w:rPr>
                <w:rFonts w:asciiTheme="minorHAnsi" w:hAnsiTheme="minorHAnsi" w:cstheme="minorHAnsi"/>
                <w:sz w:val="20"/>
                <w:szCs w:val="20"/>
              </w:rPr>
              <w:t xml:space="preserve">of a length, shape, set of objects or quantity </w:t>
            </w:r>
          </w:p>
          <w:p w14:paraId="4A6C5756" w14:textId="3031386F"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3A69DE61" w14:textId="59552323"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 xml:space="preserve">3F–1 </w:t>
            </w:r>
            <w:proofErr w:type="spellStart"/>
            <w:r w:rsidR="002746A8" w:rsidRPr="0035683E">
              <w:rPr>
                <w:rFonts w:asciiTheme="minorHAnsi" w:hAnsiTheme="minorHAnsi" w:cstheme="minorHAnsi"/>
                <w:sz w:val="20"/>
                <w:szCs w:val="20"/>
              </w:rPr>
              <w:t>recognise</w:t>
            </w:r>
            <w:proofErr w:type="spellEnd"/>
            <w:r w:rsidR="002746A8" w:rsidRPr="0035683E">
              <w:rPr>
                <w:rFonts w:asciiTheme="minorHAnsi" w:hAnsiTheme="minorHAnsi" w:cstheme="minorHAnsi"/>
                <w:sz w:val="20"/>
                <w:szCs w:val="20"/>
              </w:rPr>
              <w:t xml:space="preserve">, find and write fractions of a discrete set of objects: unit fractions and non-unit fractions with small denominators </w:t>
            </w:r>
          </w:p>
          <w:p w14:paraId="395F6C76" w14:textId="607FEA1F"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A84FF0A"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that hundredths arise when dividing an object by one hundred and dividing tenths by ten</w:t>
            </w:r>
          </w:p>
          <w:p w14:paraId="2741070F" w14:textId="73E50DEC" w:rsidR="002746A8" w:rsidRPr="0035683E" w:rsidRDefault="002746A8" w:rsidP="002746A8">
            <w:pPr>
              <w:pStyle w:val="Default"/>
              <w:rPr>
                <w:rFonts w:asciiTheme="minorHAnsi" w:hAnsiTheme="minorHAnsi" w:cstheme="minorHAnsi"/>
                <w:sz w:val="20"/>
                <w:szCs w:val="20"/>
              </w:rPr>
            </w:pPr>
          </w:p>
          <w:p w14:paraId="1CD0CC20" w14:textId="1629E69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4B89681"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use thousandths and relate them to tenths, hundredths and decimal equivalents  </w:t>
            </w:r>
          </w:p>
          <w:p w14:paraId="3872945A"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(appears also in Equivalence)</w:t>
            </w:r>
          </w:p>
          <w:p w14:paraId="1133B8A0" w14:textId="45046E7B" w:rsidR="002746A8" w:rsidRPr="0035683E" w:rsidRDefault="002746A8" w:rsidP="002746A8">
            <w:pPr>
              <w:rPr>
                <w:rFonts w:cstheme="minorHAnsi"/>
                <w:sz w:val="20"/>
                <w:szCs w:val="20"/>
              </w:rPr>
            </w:pPr>
          </w:p>
        </w:tc>
        <w:tc>
          <w:tcPr>
            <w:tcW w:w="3178" w:type="dxa"/>
            <w:shd w:val="clear" w:color="auto" w:fill="FFFFFF" w:themeFill="background1"/>
          </w:tcPr>
          <w:p w14:paraId="083E932B" w14:textId="1588041A" w:rsidR="002746A8" w:rsidRPr="0035683E" w:rsidRDefault="002746A8" w:rsidP="002746A8">
            <w:pPr>
              <w:pStyle w:val="Default"/>
              <w:rPr>
                <w:rFonts w:asciiTheme="minorHAnsi" w:hAnsiTheme="minorHAnsi" w:cstheme="minorHAnsi"/>
                <w:sz w:val="20"/>
                <w:szCs w:val="20"/>
              </w:rPr>
            </w:pPr>
          </w:p>
        </w:tc>
      </w:tr>
      <w:tr w:rsidR="002746A8" w:rsidRPr="0035683E" w14:paraId="6108F8AC" w14:textId="77777777" w:rsidTr="00BB6BEF">
        <w:trPr>
          <w:trHeight w:val="897"/>
        </w:trPr>
        <w:tc>
          <w:tcPr>
            <w:tcW w:w="3169" w:type="dxa"/>
            <w:shd w:val="clear" w:color="auto" w:fill="FFFFFF" w:themeFill="background1"/>
          </w:tcPr>
          <w:p w14:paraId="52EA62C9" w14:textId="77777777" w:rsidR="002746A8" w:rsidRPr="0035683E" w:rsidRDefault="002746A8" w:rsidP="002746A8">
            <w:pPr>
              <w:rPr>
                <w:rFonts w:cstheme="minorHAnsi"/>
                <w:sz w:val="20"/>
                <w:szCs w:val="20"/>
              </w:rPr>
            </w:pPr>
          </w:p>
        </w:tc>
        <w:tc>
          <w:tcPr>
            <w:tcW w:w="3169" w:type="dxa"/>
            <w:shd w:val="clear" w:color="auto" w:fill="FFFFFF" w:themeFill="background1"/>
          </w:tcPr>
          <w:p w14:paraId="04DC9EED" w14:textId="59F7B2B5" w:rsidR="002746A8" w:rsidRPr="0035683E" w:rsidRDefault="002746A8" w:rsidP="002746A8">
            <w:pPr>
              <w:pStyle w:val="Default"/>
              <w:rPr>
                <w:rFonts w:asciiTheme="minorHAnsi" w:hAnsiTheme="minorHAnsi" w:cstheme="minorHAnsi"/>
                <w:color w:val="7030A0"/>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find and name a quarter as one of four equal parts of an object, shape or quantity</w:t>
            </w:r>
          </w:p>
        </w:tc>
        <w:tc>
          <w:tcPr>
            <w:tcW w:w="3169" w:type="dxa"/>
            <w:shd w:val="clear" w:color="auto" w:fill="FFFFFF" w:themeFill="background1"/>
          </w:tcPr>
          <w:p w14:paraId="1EC99EC6" w14:textId="2E4F6409"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37DCE001" w14:textId="128F7131"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that tenths arise from dividing an object into 10 equal parts and in dividing one – digit numbers or quantities by 10.</w:t>
            </w:r>
          </w:p>
        </w:tc>
        <w:tc>
          <w:tcPr>
            <w:tcW w:w="3170" w:type="dxa"/>
            <w:shd w:val="clear" w:color="auto" w:fill="FFFFFF" w:themeFill="background1"/>
          </w:tcPr>
          <w:p w14:paraId="2F8A6A8B" w14:textId="6302F39F"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6C262AB7" w14:textId="0CB0503D" w:rsidR="002746A8" w:rsidRPr="0035683E" w:rsidRDefault="002746A8" w:rsidP="002746A8">
            <w:pPr>
              <w:rPr>
                <w:rFonts w:cstheme="minorHAnsi"/>
                <w:sz w:val="20"/>
                <w:szCs w:val="20"/>
              </w:rPr>
            </w:pPr>
          </w:p>
        </w:tc>
        <w:tc>
          <w:tcPr>
            <w:tcW w:w="3178" w:type="dxa"/>
            <w:shd w:val="clear" w:color="auto" w:fill="FFFFFF" w:themeFill="background1"/>
          </w:tcPr>
          <w:p w14:paraId="0F418E9E" w14:textId="1F7CAAC7" w:rsidR="002746A8" w:rsidRPr="0035683E" w:rsidRDefault="002746A8" w:rsidP="002746A8">
            <w:pPr>
              <w:pStyle w:val="Default"/>
              <w:rPr>
                <w:rFonts w:asciiTheme="minorHAnsi" w:hAnsiTheme="minorHAnsi" w:cstheme="minorHAnsi"/>
                <w:sz w:val="20"/>
                <w:szCs w:val="20"/>
              </w:rPr>
            </w:pPr>
          </w:p>
        </w:tc>
      </w:tr>
      <w:tr w:rsidR="002746A8" w:rsidRPr="0035683E" w14:paraId="487FF7F3" w14:textId="77777777" w:rsidTr="00BB6BEF">
        <w:trPr>
          <w:trHeight w:val="897"/>
        </w:trPr>
        <w:tc>
          <w:tcPr>
            <w:tcW w:w="3169" w:type="dxa"/>
            <w:shd w:val="clear" w:color="auto" w:fill="FFFFFF" w:themeFill="background1"/>
          </w:tcPr>
          <w:p w14:paraId="5C7D7E96" w14:textId="77777777" w:rsidR="002746A8" w:rsidRPr="0035683E" w:rsidRDefault="002746A8" w:rsidP="002746A8">
            <w:pPr>
              <w:rPr>
                <w:rFonts w:cstheme="minorHAnsi"/>
                <w:sz w:val="20"/>
                <w:szCs w:val="20"/>
              </w:rPr>
            </w:pPr>
          </w:p>
        </w:tc>
        <w:tc>
          <w:tcPr>
            <w:tcW w:w="3169" w:type="dxa"/>
            <w:shd w:val="clear" w:color="auto" w:fill="FFFFFF" w:themeFill="background1"/>
          </w:tcPr>
          <w:p w14:paraId="556E3049" w14:textId="77777777" w:rsidR="002746A8" w:rsidRPr="0035683E" w:rsidRDefault="002746A8" w:rsidP="002746A8">
            <w:pPr>
              <w:pStyle w:val="Default"/>
              <w:rPr>
                <w:rFonts w:asciiTheme="minorHAnsi" w:hAnsiTheme="minorHAnsi" w:cstheme="minorHAnsi"/>
                <w:color w:val="7030A0"/>
                <w:sz w:val="20"/>
                <w:szCs w:val="20"/>
              </w:rPr>
            </w:pPr>
          </w:p>
        </w:tc>
        <w:tc>
          <w:tcPr>
            <w:tcW w:w="3169" w:type="dxa"/>
            <w:shd w:val="clear" w:color="auto" w:fill="FFFFFF" w:themeFill="background1"/>
          </w:tcPr>
          <w:p w14:paraId="7F3F3AA8" w14:textId="77777777" w:rsidR="002746A8" w:rsidRPr="0035683E" w:rsidRDefault="002746A8" w:rsidP="002746A8">
            <w:pPr>
              <w:rPr>
                <w:rFonts w:cstheme="minorHAnsi"/>
                <w:sz w:val="20"/>
                <w:szCs w:val="20"/>
              </w:rPr>
            </w:pPr>
          </w:p>
        </w:tc>
        <w:tc>
          <w:tcPr>
            <w:tcW w:w="3170" w:type="dxa"/>
            <w:shd w:val="clear" w:color="auto" w:fill="FFFFFF" w:themeFill="background1"/>
          </w:tcPr>
          <w:p w14:paraId="37BA2C94" w14:textId="23F62D55"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use fractions as numbers: unit fractions and non-unit fractions with small denominators</w:t>
            </w:r>
          </w:p>
        </w:tc>
        <w:tc>
          <w:tcPr>
            <w:tcW w:w="3170" w:type="dxa"/>
            <w:shd w:val="clear" w:color="auto" w:fill="FFFFFF" w:themeFill="background1"/>
          </w:tcPr>
          <w:p w14:paraId="7C4CF2D1"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2F0C3FF3" w14:textId="77777777" w:rsidR="002746A8" w:rsidRPr="0035683E" w:rsidRDefault="002746A8" w:rsidP="002746A8">
            <w:pPr>
              <w:rPr>
                <w:rFonts w:cstheme="minorHAnsi"/>
                <w:sz w:val="20"/>
                <w:szCs w:val="20"/>
              </w:rPr>
            </w:pPr>
          </w:p>
        </w:tc>
        <w:tc>
          <w:tcPr>
            <w:tcW w:w="3178" w:type="dxa"/>
            <w:shd w:val="clear" w:color="auto" w:fill="FFFFFF" w:themeFill="background1"/>
          </w:tcPr>
          <w:p w14:paraId="03FE2938" w14:textId="77777777" w:rsidR="002746A8" w:rsidRPr="0035683E" w:rsidRDefault="002746A8" w:rsidP="002746A8">
            <w:pPr>
              <w:rPr>
                <w:rFonts w:cstheme="minorHAnsi"/>
                <w:i/>
                <w:sz w:val="20"/>
                <w:szCs w:val="20"/>
              </w:rPr>
            </w:pPr>
          </w:p>
        </w:tc>
      </w:tr>
      <w:tr w:rsidR="00FF75A4" w:rsidRPr="0035683E" w14:paraId="7E9950C4" w14:textId="77777777" w:rsidTr="00BB6BEF">
        <w:trPr>
          <w:trHeight w:val="342"/>
        </w:trPr>
        <w:tc>
          <w:tcPr>
            <w:tcW w:w="22199" w:type="dxa"/>
            <w:gridSpan w:val="7"/>
            <w:shd w:val="clear" w:color="auto" w:fill="2F5496" w:themeFill="accent1" w:themeFillShade="BF"/>
          </w:tcPr>
          <w:p w14:paraId="67BDFCD4" w14:textId="53505F4E" w:rsidR="00FF75A4" w:rsidRPr="0035683E" w:rsidRDefault="00B74418" w:rsidP="00817023">
            <w:pPr>
              <w:pStyle w:val="Default"/>
              <w:jc w:val="center"/>
              <w:rPr>
                <w:rFonts w:asciiTheme="minorHAnsi" w:hAnsiTheme="minorHAnsi" w:cstheme="minorHAnsi"/>
                <w:sz w:val="20"/>
                <w:szCs w:val="20"/>
              </w:rPr>
            </w:pPr>
            <w:r w:rsidRPr="0035683E">
              <w:rPr>
                <w:rFonts w:asciiTheme="minorHAnsi" w:hAnsiTheme="minorHAnsi" w:cstheme="minorHAnsi"/>
                <w:b/>
                <w:color w:val="FFFFFF"/>
                <w:sz w:val="20"/>
                <w:szCs w:val="20"/>
              </w:rPr>
              <w:t>Comparing Fractions</w:t>
            </w:r>
          </w:p>
        </w:tc>
      </w:tr>
      <w:tr w:rsidR="00FF75A4" w:rsidRPr="0035683E" w14:paraId="5B48B5DB" w14:textId="77777777" w:rsidTr="00BB6BEF">
        <w:trPr>
          <w:trHeight w:val="897"/>
        </w:trPr>
        <w:tc>
          <w:tcPr>
            <w:tcW w:w="3169" w:type="dxa"/>
            <w:shd w:val="clear" w:color="auto" w:fill="2F5496" w:themeFill="accent1" w:themeFillShade="BF"/>
          </w:tcPr>
          <w:p w14:paraId="5ABC63CA" w14:textId="7CF3F15C" w:rsidR="00FF75A4" w:rsidRPr="0035683E" w:rsidRDefault="00FF75A4" w:rsidP="00FF75A4">
            <w:pPr>
              <w:jc w:val="center"/>
              <w:rPr>
                <w:rFonts w:cstheme="minorHAnsi"/>
                <w:sz w:val="20"/>
                <w:szCs w:val="20"/>
              </w:rPr>
            </w:pPr>
            <w:bookmarkStart w:id="3" w:name="_Hlk93687287"/>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084D2E81" w14:textId="357F4A43"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13FDB07B" w14:textId="6F50BF48"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06681935" w14:textId="07C73049"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629BB468" w14:textId="7F940F32"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0A64F5CB" w14:textId="6E17F795" w:rsidR="00FF75A4" w:rsidRPr="0035683E" w:rsidRDefault="00FF75A4" w:rsidP="00FF75A4">
            <w:pPr>
              <w:jc w:val="cente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5E361176" w14:textId="28820A3D" w:rsidR="00FF75A4" w:rsidRPr="0035683E" w:rsidRDefault="00FF75A4" w:rsidP="00FF75A4">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bookmarkEnd w:id="3"/>
      <w:tr w:rsidR="002746A8" w:rsidRPr="0035683E" w14:paraId="77BC8ED9" w14:textId="77777777" w:rsidTr="00BB6BEF">
        <w:trPr>
          <w:trHeight w:val="897"/>
        </w:trPr>
        <w:tc>
          <w:tcPr>
            <w:tcW w:w="3169" w:type="dxa"/>
            <w:shd w:val="clear" w:color="auto" w:fill="FFFFFF" w:themeFill="background1"/>
          </w:tcPr>
          <w:p w14:paraId="0F75722C" w14:textId="68E46D89" w:rsidR="002746A8" w:rsidRPr="0035683E" w:rsidRDefault="002746A8" w:rsidP="002746A8">
            <w:pPr>
              <w:rPr>
                <w:rFonts w:cstheme="minorHAnsi"/>
                <w:sz w:val="20"/>
                <w:szCs w:val="20"/>
              </w:rPr>
            </w:pPr>
            <w:r w:rsidRPr="0035683E">
              <w:rPr>
                <w:rFonts w:cstheme="minorHAnsi"/>
                <w:sz w:val="20"/>
                <w:szCs w:val="20"/>
              </w:rPr>
              <w:t xml:space="preserve"> </w:t>
            </w:r>
          </w:p>
        </w:tc>
        <w:tc>
          <w:tcPr>
            <w:tcW w:w="3169" w:type="dxa"/>
            <w:shd w:val="clear" w:color="auto" w:fill="FFFFFF" w:themeFill="background1"/>
          </w:tcPr>
          <w:p w14:paraId="27A9ACC5" w14:textId="41CAD9FB"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3355D08B" w14:textId="6BD744F3"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113839D4" w14:textId="3F55C3F6"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 xml:space="preserve">3F–3 </w:t>
            </w:r>
            <w:r w:rsidR="002746A8" w:rsidRPr="0035683E">
              <w:rPr>
                <w:rFonts w:asciiTheme="minorHAnsi" w:hAnsiTheme="minorHAnsi" w:cstheme="minorHAnsi"/>
                <w:sz w:val="20"/>
                <w:szCs w:val="20"/>
              </w:rPr>
              <w:t xml:space="preserve">compare and order unit fractions, and fractions with the same denominators </w:t>
            </w:r>
          </w:p>
          <w:p w14:paraId="7E2E2934" w14:textId="266BD0DB"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4BEF9F62" w14:textId="6584F666"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4F–1</w:t>
            </w:r>
          </w:p>
        </w:tc>
        <w:tc>
          <w:tcPr>
            <w:tcW w:w="3170" w:type="dxa"/>
            <w:shd w:val="clear" w:color="auto" w:fill="FFFFFF" w:themeFill="background1"/>
          </w:tcPr>
          <w:p w14:paraId="42C2573B" w14:textId="159FE85B" w:rsidR="002746A8" w:rsidRPr="0035683E" w:rsidRDefault="001A7F4F" w:rsidP="002746A8">
            <w:pPr>
              <w:rPr>
                <w:rFonts w:cstheme="minorHAnsi"/>
                <w:sz w:val="20"/>
                <w:szCs w:val="20"/>
              </w:rPr>
            </w:pPr>
            <w:r w:rsidRPr="0035683E">
              <w:rPr>
                <w:rFonts w:cstheme="minorHAnsi"/>
                <w:color w:val="7030A0"/>
                <w:sz w:val="20"/>
                <w:szCs w:val="20"/>
              </w:rPr>
              <w:t xml:space="preserve">5F–2 </w:t>
            </w:r>
            <w:r w:rsidR="002746A8" w:rsidRPr="0035683E">
              <w:rPr>
                <w:rFonts w:cstheme="minorHAnsi"/>
                <w:sz w:val="20"/>
                <w:szCs w:val="20"/>
              </w:rPr>
              <w:t xml:space="preserve">compare and order fractions whose denominators are all multiples of the same number </w:t>
            </w:r>
          </w:p>
        </w:tc>
        <w:tc>
          <w:tcPr>
            <w:tcW w:w="3178" w:type="dxa"/>
            <w:shd w:val="clear" w:color="auto" w:fill="FFFFFF" w:themeFill="background1"/>
          </w:tcPr>
          <w:p w14:paraId="127D8056" w14:textId="15AFC6C6"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 xml:space="preserve">6F–3 </w:t>
            </w:r>
            <w:r w:rsidR="002746A8" w:rsidRPr="0035683E">
              <w:rPr>
                <w:rFonts w:asciiTheme="minorHAnsi" w:hAnsiTheme="minorHAnsi" w:cstheme="minorHAnsi"/>
                <w:sz w:val="20"/>
                <w:szCs w:val="20"/>
              </w:rPr>
              <w:t xml:space="preserve">compare and order fractions, including fractions &gt;1 </w:t>
            </w:r>
          </w:p>
          <w:p w14:paraId="34994A1A" w14:textId="313120B8" w:rsidR="002746A8" w:rsidRPr="0035683E" w:rsidRDefault="002746A8" w:rsidP="002746A8">
            <w:pPr>
              <w:pStyle w:val="Default"/>
              <w:rPr>
                <w:rFonts w:asciiTheme="minorHAnsi" w:hAnsiTheme="minorHAnsi" w:cstheme="minorHAnsi"/>
                <w:sz w:val="20"/>
                <w:szCs w:val="20"/>
              </w:rPr>
            </w:pPr>
          </w:p>
        </w:tc>
      </w:tr>
      <w:tr w:rsidR="002B7220" w:rsidRPr="0035683E" w14:paraId="106F4DFC" w14:textId="77777777" w:rsidTr="00BB6BEF">
        <w:trPr>
          <w:trHeight w:val="336"/>
        </w:trPr>
        <w:tc>
          <w:tcPr>
            <w:tcW w:w="22199" w:type="dxa"/>
            <w:gridSpan w:val="7"/>
            <w:shd w:val="clear" w:color="auto" w:fill="006699"/>
          </w:tcPr>
          <w:p w14:paraId="09D37655" w14:textId="08287E51" w:rsidR="002B7220" w:rsidRPr="0035683E" w:rsidRDefault="00B74418" w:rsidP="002B7220">
            <w:pPr>
              <w:pStyle w:val="Default"/>
              <w:jc w:val="center"/>
              <w:rPr>
                <w:rFonts w:asciiTheme="minorHAnsi" w:hAnsiTheme="minorHAnsi" w:cstheme="minorHAnsi"/>
                <w:color w:val="FFFFFF" w:themeColor="background1"/>
                <w:sz w:val="20"/>
                <w:szCs w:val="20"/>
              </w:rPr>
            </w:pPr>
            <w:r w:rsidRPr="0035683E">
              <w:rPr>
                <w:rFonts w:asciiTheme="minorHAnsi" w:hAnsiTheme="minorHAnsi" w:cstheme="minorHAnsi"/>
                <w:b/>
                <w:color w:val="FFFFFF"/>
                <w:sz w:val="20"/>
                <w:szCs w:val="20"/>
              </w:rPr>
              <w:t>Comparing Decimals</w:t>
            </w:r>
          </w:p>
        </w:tc>
      </w:tr>
      <w:tr w:rsidR="00356E22" w:rsidRPr="0035683E" w14:paraId="7D9B2E08" w14:textId="77777777" w:rsidTr="00BB6BEF">
        <w:trPr>
          <w:trHeight w:val="897"/>
        </w:trPr>
        <w:tc>
          <w:tcPr>
            <w:tcW w:w="3169" w:type="dxa"/>
            <w:shd w:val="clear" w:color="auto" w:fill="2F5496" w:themeFill="accent1" w:themeFillShade="BF"/>
          </w:tcPr>
          <w:p w14:paraId="190F6B61" w14:textId="2B01A142" w:rsidR="00356E22" w:rsidRPr="0035683E" w:rsidRDefault="00356E22" w:rsidP="00356E22">
            <w:pPr>
              <w:jc w:val="cente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7F972FDE" w14:textId="789419FE" w:rsidR="00356E22" w:rsidRPr="0035683E" w:rsidRDefault="00356E22" w:rsidP="00356E22">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66144A5D" w14:textId="64B62E3E" w:rsidR="00356E22" w:rsidRPr="0035683E" w:rsidRDefault="00356E22" w:rsidP="00356E22">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3375AF39" w14:textId="3C18DBDD" w:rsidR="00356E22" w:rsidRPr="0035683E" w:rsidRDefault="00356E22" w:rsidP="00356E22">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44CFE497" w14:textId="20B770DF" w:rsidR="00356E22" w:rsidRPr="0035683E" w:rsidRDefault="00356E22" w:rsidP="00356E22">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7681483F" w14:textId="3871EEB5" w:rsidR="00356E22" w:rsidRPr="0035683E" w:rsidRDefault="00356E22" w:rsidP="00356E22">
            <w:pPr>
              <w:jc w:val="cente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58BD9F75" w14:textId="05DF6B7A" w:rsidR="00356E22" w:rsidRPr="0035683E" w:rsidRDefault="00356E22" w:rsidP="00356E22">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77F9219F" w14:textId="77777777" w:rsidTr="00BB6BEF">
        <w:trPr>
          <w:trHeight w:val="897"/>
        </w:trPr>
        <w:tc>
          <w:tcPr>
            <w:tcW w:w="3169" w:type="dxa"/>
            <w:shd w:val="clear" w:color="auto" w:fill="FFFFFF" w:themeFill="background1"/>
          </w:tcPr>
          <w:p w14:paraId="4541E3A4" w14:textId="4B94D48E" w:rsidR="002746A8" w:rsidRPr="0035683E" w:rsidRDefault="002746A8" w:rsidP="002746A8">
            <w:pPr>
              <w:rPr>
                <w:rFonts w:cstheme="minorHAnsi"/>
                <w:sz w:val="20"/>
                <w:szCs w:val="20"/>
              </w:rPr>
            </w:pPr>
          </w:p>
        </w:tc>
        <w:tc>
          <w:tcPr>
            <w:tcW w:w="3169" w:type="dxa"/>
            <w:shd w:val="clear" w:color="auto" w:fill="FFFFFF" w:themeFill="background1"/>
          </w:tcPr>
          <w:p w14:paraId="0BC6D270" w14:textId="4A34184B"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6583CD94" w14:textId="013E32EB"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C729E21" w14:textId="243786E1"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24291907" w14:textId="142A390D"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compare numbers with the same number of decimal places up to two decimal places </w:t>
            </w:r>
          </w:p>
        </w:tc>
        <w:tc>
          <w:tcPr>
            <w:tcW w:w="3170" w:type="dxa"/>
            <w:shd w:val="clear" w:color="auto" w:fill="FFFFFF" w:themeFill="background1"/>
          </w:tcPr>
          <w:p w14:paraId="57B1EE7E" w14:textId="275D01A3" w:rsidR="002746A8" w:rsidRPr="0035683E" w:rsidRDefault="002746A8" w:rsidP="002746A8">
            <w:pPr>
              <w:rPr>
                <w:rFonts w:cstheme="minorHAnsi"/>
                <w:sz w:val="20"/>
                <w:szCs w:val="20"/>
              </w:rPr>
            </w:pPr>
            <w:r w:rsidRPr="0035683E">
              <w:rPr>
                <w:rFonts w:cstheme="minorHAnsi"/>
                <w:sz w:val="20"/>
                <w:szCs w:val="20"/>
              </w:rPr>
              <w:t>read, write, order and compare numbers with up to three decimal places</w:t>
            </w:r>
          </w:p>
        </w:tc>
        <w:tc>
          <w:tcPr>
            <w:tcW w:w="3178" w:type="dxa"/>
            <w:shd w:val="clear" w:color="auto" w:fill="FFFFFF" w:themeFill="background1"/>
          </w:tcPr>
          <w:p w14:paraId="60174684" w14:textId="4DB9035B"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identify the value of each digit in numbers given to three decimal places </w:t>
            </w:r>
          </w:p>
        </w:tc>
      </w:tr>
      <w:tr w:rsidR="007B6C5E" w:rsidRPr="0035683E" w14:paraId="3FF47ED9" w14:textId="77777777" w:rsidTr="00BB6BEF">
        <w:trPr>
          <w:trHeight w:val="348"/>
        </w:trPr>
        <w:tc>
          <w:tcPr>
            <w:tcW w:w="22199" w:type="dxa"/>
            <w:gridSpan w:val="7"/>
            <w:shd w:val="clear" w:color="auto" w:fill="2F5496" w:themeFill="accent1" w:themeFillShade="BF"/>
          </w:tcPr>
          <w:p w14:paraId="3E50E1D5" w14:textId="30E6132D" w:rsidR="007B6C5E" w:rsidRPr="0035683E" w:rsidRDefault="00B74418" w:rsidP="007B6C5E">
            <w:pPr>
              <w:pStyle w:val="Default"/>
              <w:jc w:val="center"/>
              <w:rPr>
                <w:rFonts w:asciiTheme="minorHAnsi" w:hAnsiTheme="minorHAnsi" w:cstheme="minorHAnsi"/>
                <w:sz w:val="20"/>
                <w:szCs w:val="20"/>
              </w:rPr>
            </w:pPr>
            <w:r w:rsidRPr="0035683E">
              <w:rPr>
                <w:rFonts w:asciiTheme="minorHAnsi" w:hAnsiTheme="minorHAnsi" w:cstheme="minorHAnsi"/>
                <w:b/>
                <w:color w:val="FFFFFF"/>
                <w:sz w:val="20"/>
                <w:szCs w:val="20"/>
              </w:rPr>
              <w:t>Rounding including Decimals</w:t>
            </w:r>
          </w:p>
        </w:tc>
      </w:tr>
      <w:tr w:rsidR="007B6C5E" w:rsidRPr="0035683E" w14:paraId="43C0AC50" w14:textId="77777777" w:rsidTr="00BB6BEF">
        <w:trPr>
          <w:trHeight w:val="897"/>
        </w:trPr>
        <w:tc>
          <w:tcPr>
            <w:tcW w:w="3169" w:type="dxa"/>
            <w:shd w:val="clear" w:color="auto" w:fill="2F5496" w:themeFill="accent1" w:themeFillShade="BF"/>
          </w:tcPr>
          <w:p w14:paraId="21B315D6" w14:textId="07F6AB06" w:rsidR="007B6C5E" w:rsidRPr="0035683E" w:rsidRDefault="007B6C5E" w:rsidP="007B6C5E">
            <w:pPr>
              <w:jc w:val="center"/>
              <w:rPr>
                <w:rFonts w:cstheme="minorHAnsi"/>
                <w:sz w:val="20"/>
                <w:szCs w:val="20"/>
              </w:rPr>
            </w:pPr>
            <w:bookmarkStart w:id="4" w:name="_Hlk93688075"/>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6E5985C3" w14:textId="1D0BC672" w:rsidR="007B6C5E" w:rsidRPr="0035683E" w:rsidRDefault="007B6C5E" w:rsidP="007B6C5E">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7B6D6D91" w14:textId="67C8BEE8" w:rsidR="007B6C5E" w:rsidRPr="0035683E" w:rsidRDefault="007B6C5E" w:rsidP="007B6C5E">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30114AE3" w14:textId="1B50ACAA" w:rsidR="007B6C5E" w:rsidRPr="0035683E" w:rsidRDefault="007B6C5E" w:rsidP="007B6C5E">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2272C002" w14:textId="00FCBC32" w:rsidR="007B6C5E" w:rsidRPr="0035683E" w:rsidRDefault="007B6C5E" w:rsidP="007B6C5E">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273CC287" w14:textId="7ACC73BF" w:rsidR="007B6C5E" w:rsidRPr="0035683E" w:rsidRDefault="007B6C5E" w:rsidP="007B6C5E">
            <w:pPr>
              <w:jc w:val="cente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60FF788D" w14:textId="10815F53" w:rsidR="007B6C5E" w:rsidRPr="0035683E" w:rsidRDefault="007B6C5E" w:rsidP="007B6C5E">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bookmarkEnd w:id="4"/>
      <w:tr w:rsidR="002746A8" w:rsidRPr="0035683E" w14:paraId="2E1F95E7" w14:textId="77777777" w:rsidTr="00BB6BEF">
        <w:trPr>
          <w:trHeight w:val="897"/>
        </w:trPr>
        <w:tc>
          <w:tcPr>
            <w:tcW w:w="3169" w:type="dxa"/>
            <w:shd w:val="clear" w:color="auto" w:fill="FFFFFF" w:themeFill="background1"/>
          </w:tcPr>
          <w:p w14:paraId="1368C93F" w14:textId="40171B69" w:rsidR="002746A8" w:rsidRPr="0035683E" w:rsidRDefault="002746A8" w:rsidP="002746A8">
            <w:pPr>
              <w:rPr>
                <w:rFonts w:cstheme="minorHAnsi"/>
                <w:sz w:val="20"/>
                <w:szCs w:val="20"/>
              </w:rPr>
            </w:pPr>
          </w:p>
        </w:tc>
        <w:tc>
          <w:tcPr>
            <w:tcW w:w="3169" w:type="dxa"/>
            <w:shd w:val="clear" w:color="auto" w:fill="FFFFFF" w:themeFill="background1"/>
          </w:tcPr>
          <w:p w14:paraId="35FD4431" w14:textId="37AB8EEB"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02DCF29" w14:textId="6004EAAB"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8713D0D"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7B3FD770" w14:textId="41E4749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round decimals with one decimal place to the nearest whole number </w:t>
            </w:r>
          </w:p>
        </w:tc>
        <w:tc>
          <w:tcPr>
            <w:tcW w:w="3170" w:type="dxa"/>
            <w:shd w:val="clear" w:color="auto" w:fill="FFFFFF" w:themeFill="background1"/>
          </w:tcPr>
          <w:p w14:paraId="5B38DAF9" w14:textId="74598CB5" w:rsidR="002746A8" w:rsidRPr="0035683E" w:rsidRDefault="002746A8" w:rsidP="002746A8">
            <w:pPr>
              <w:rPr>
                <w:rFonts w:cstheme="minorHAnsi"/>
                <w:sz w:val="20"/>
                <w:szCs w:val="20"/>
              </w:rPr>
            </w:pPr>
            <w:r w:rsidRPr="0035683E">
              <w:rPr>
                <w:rFonts w:cstheme="minorHAnsi"/>
                <w:sz w:val="20"/>
                <w:szCs w:val="20"/>
              </w:rPr>
              <w:t>round decimals with two decimal places to the nearest whole number and to one decimal place</w:t>
            </w:r>
          </w:p>
        </w:tc>
        <w:tc>
          <w:tcPr>
            <w:tcW w:w="3178" w:type="dxa"/>
            <w:shd w:val="clear" w:color="auto" w:fill="FFFFFF" w:themeFill="background1"/>
          </w:tcPr>
          <w:p w14:paraId="2F3562E4" w14:textId="59264B05"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solve problems which require answers to be rounded to specified degrees of accuracy </w:t>
            </w:r>
          </w:p>
        </w:tc>
      </w:tr>
      <w:tr w:rsidR="00817023" w:rsidRPr="0035683E" w14:paraId="5CA95C10" w14:textId="77777777" w:rsidTr="00BB6BEF">
        <w:trPr>
          <w:trHeight w:val="355"/>
        </w:trPr>
        <w:tc>
          <w:tcPr>
            <w:tcW w:w="22199" w:type="dxa"/>
            <w:gridSpan w:val="7"/>
            <w:shd w:val="clear" w:color="auto" w:fill="2F5496" w:themeFill="accent1" w:themeFillShade="BF"/>
          </w:tcPr>
          <w:p w14:paraId="0D143E5E" w14:textId="66897EC6" w:rsidR="00817023" w:rsidRPr="0035683E" w:rsidRDefault="00B74418" w:rsidP="00817023">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EQUIVALENCE (INCLUDING FRACTIONS, DECIMALS AND PERCENTAGES)</w:t>
            </w:r>
          </w:p>
        </w:tc>
      </w:tr>
      <w:tr w:rsidR="00817023" w:rsidRPr="0035683E" w14:paraId="6A91DAA3" w14:textId="77777777" w:rsidTr="00BB6BEF">
        <w:trPr>
          <w:trHeight w:val="897"/>
        </w:trPr>
        <w:tc>
          <w:tcPr>
            <w:tcW w:w="3169" w:type="dxa"/>
            <w:shd w:val="clear" w:color="auto" w:fill="2F5496" w:themeFill="accent1" w:themeFillShade="BF"/>
          </w:tcPr>
          <w:p w14:paraId="683DA954" w14:textId="600FE0AB" w:rsidR="00817023" w:rsidRPr="0035683E" w:rsidRDefault="00817023" w:rsidP="00817023">
            <w:pP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2095DB5A" w14:textId="5C2AE3C6" w:rsidR="00817023" w:rsidRPr="0035683E" w:rsidRDefault="00817023" w:rsidP="00817023">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300CCB63" w14:textId="74711318" w:rsidR="00817023" w:rsidRPr="0035683E" w:rsidRDefault="00817023" w:rsidP="00817023">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75E35793" w14:textId="30F67CB3" w:rsidR="00817023" w:rsidRPr="0035683E" w:rsidRDefault="00817023" w:rsidP="00817023">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2DA38E9A" w14:textId="7B1AB7F7" w:rsidR="00817023" w:rsidRPr="0035683E" w:rsidRDefault="00817023" w:rsidP="00817023">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76A26882" w14:textId="4B106FDF" w:rsidR="00817023" w:rsidRPr="0035683E" w:rsidRDefault="00817023" w:rsidP="00817023">
            <w:pP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4F9036C4" w14:textId="50A0A2A4" w:rsidR="00817023" w:rsidRPr="0035683E" w:rsidRDefault="00817023" w:rsidP="00817023">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611F0D6F" w14:textId="77777777" w:rsidTr="00BB6BEF">
        <w:trPr>
          <w:trHeight w:val="897"/>
        </w:trPr>
        <w:tc>
          <w:tcPr>
            <w:tcW w:w="3169" w:type="dxa"/>
            <w:shd w:val="clear" w:color="auto" w:fill="FFFFFF" w:themeFill="background1"/>
          </w:tcPr>
          <w:p w14:paraId="787D8C75" w14:textId="77777777" w:rsidR="002746A8" w:rsidRPr="0035683E" w:rsidRDefault="002746A8" w:rsidP="002746A8">
            <w:pPr>
              <w:rPr>
                <w:rFonts w:cstheme="minorHAnsi"/>
                <w:sz w:val="20"/>
                <w:szCs w:val="20"/>
              </w:rPr>
            </w:pPr>
          </w:p>
        </w:tc>
        <w:tc>
          <w:tcPr>
            <w:tcW w:w="3169" w:type="dxa"/>
            <w:shd w:val="clear" w:color="auto" w:fill="FFFFFF" w:themeFill="background1"/>
          </w:tcPr>
          <w:p w14:paraId="03825E44"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3B6710A0" w14:textId="69562592"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write simple fractions e.g.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2 </w:t>
            </w:r>
            <w:r w:rsidRPr="0035683E">
              <w:rPr>
                <w:rFonts w:asciiTheme="minorHAnsi" w:hAnsiTheme="minorHAnsi" w:cstheme="minorHAnsi"/>
                <w:sz w:val="20"/>
                <w:szCs w:val="20"/>
              </w:rPr>
              <w:t xml:space="preserve">of 6 = 3 and </w:t>
            </w: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the equivalence of </w:t>
            </w:r>
            <w:r w:rsidRPr="0035683E">
              <w:rPr>
                <w:rFonts w:asciiTheme="minorHAnsi" w:hAnsiTheme="minorHAnsi" w:cstheme="minorHAnsi"/>
                <w:position w:val="8"/>
                <w:sz w:val="20"/>
                <w:szCs w:val="20"/>
                <w:vertAlign w:val="superscript"/>
              </w:rPr>
              <w:t>2</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4 </w:t>
            </w:r>
            <w:r w:rsidRPr="0035683E">
              <w:rPr>
                <w:rFonts w:asciiTheme="minorHAnsi" w:hAnsiTheme="minorHAnsi" w:cstheme="minorHAnsi"/>
                <w:sz w:val="20"/>
                <w:szCs w:val="20"/>
              </w:rPr>
              <w:t xml:space="preserve">and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2</w:t>
            </w:r>
            <w:r w:rsidRPr="0035683E">
              <w:rPr>
                <w:rFonts w:asciiTheme="minorHAnsi" w:hAnsiTheme="minorHAnsi" w:cstheme="minorHAnsi"/>
                <w:sz w:val="20"/>
                <w:szCs w:val="20"/>
              </w:rPr>
              <w:t>.</w:t>
            </w:r>
          </w:p>
        </w:tc>
        <w:tc>
          <w:tcPr>
            <w:tcW w:w="3170" w:type="dxa"/>
            <w:shd w:val="clear" w:color="auto" w:fill="FFFFFF" w:themeFill="background1"/>
          </w:tcPr>
          <w:p w14:paraId="28EC37B8"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show, using diagrams, equivalent fractions with small denominators </w:t>
            </w:r>
          </w:p>
          <w:p w14:paraId="7BF58D42"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92253FB"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show, using diagrams, families of common equivalent fractions </w:t>
            </w:r>
          </w:p>
          <w:p w14:paraId="16391397"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26B15003" w14:textId="14FB76E5" w:rsidR="002746A8" w:rsidRPr="0035683E" w:rsidRDefault="001A7F4F" w:rsidP="002746A8">
            <w:pPr>
              <w:rPr>
                <w:rFonts w:cstheme="minorHAnsi"/>
                <w:sz w:val="20"/>
                <w:szCs w:val="20"/>
              </w:rPr>
            </w:pPr>
            <w:r w:rsidRPr="0035683E">
              <w:rPr>
                <w:rFonts w:cstheme="minorHAnsi"/>
                <w:color w:val="7030A0"/>
                <w:sz w:val="20"/>
                <w:szCs w:val="20"/>
              </w:rPr>
              <w:t>5F–2/5F–</w:t>
            </w:r>
            <w:proofErr w:type="gramStart"/>
            <w:r w:rsidRPr="0035683E">
              <w:rPr>
                <w:rFonts w:cstheme="minorHAnsi"/>
                <w:color w:val="7030A0"/>
                <w:sz w:val="20"/>
                <w:szCs w:val="20"/>
              </w:rPr>
              <w:t xml:space="preserve">3  </w:t>
            </w:r>
            <w:r w:rsidR="002746A8" w:rsidRPr="0035683E">
              <w:rPr>
                <w:rFonts w:cstheme="minorHAnsi"/>
                <w:sz w:val="20"/>
                <w:szCs w:val="20"/>
              </w:rPr>
              <w:t>identify</w:t>
            </w:r>
            <w:proofErr w:type="gramEnd"/>
            <w:r w:rsidR="002746A8" w:rsidRPr="0035683E">
              <w:rPr>
                <w:rFonts w:cstheme="minorHAnsi"/>
                <w:sz w:val="20"/>
                <w:szCs w:val="20"/>
              </w:rPr>
              <w:t xml:space="preserve">, name and write equivalent fractions of a given fraction, represented visually, including tenths and hundredths </w:t>
            </w:r>
          </w:p>
        </w:tc>
        <w:tc>
          <w:tcPr>
            <w:tcW w:w="3178" w:type="dxa"/>
            <w:shd w:val="clear" w:color="auto" w:fill="FFFFFF" w:themeFill="background1"/>
          </w:tcPr>
          <w:p w14:paraId="2AB094B1" w14:textId="51675A70"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6F–1/6F–</w:t>
            </w:r>
            <w:proofErr w:type="gramStart"/>
            <w:r w:rsidRPr="0035683E">
              <w:rPr>
                <w:rFonts w:asciiTheme="minorHAnsi" w:hAnsiTheme="minorHAnsi" w:cstheme="minorHAnsi"/>
                <w:color w:val="7030A0"/>
                <w:sz w:val="20"/>
                <w:szCs w:val="20"/>
              </w:rPr>
              <w:t xml:space="preserve">2  </w:t>
            </w:r>
            <w:r w:rsidR="002746A8" w:rsidRPr="0035683E">
              <w:rPr>
                <w:rFonts w:asciiTheme="minorHAnsi" w:hAnsiTheme="minorHAnsi" w:cstheme="minorHAnsi"/>
                <w:sz w:val="20"/>
                <w:szCs w:val="20"/>
              </w:rPr>
              <w:t>use</w:t>
            </w:r>
            <w:proofErr w:type="gramEnd"/>
            <w:r w:rsidR="002746A8" w:rsidRPr="0035683E">
              <w:rPr>
                <w:rFonts w:asciiTheme="minorHAnsi" w:hAnsiTheme="minorHAnsi" w:cstheme="minorHAnsi"/>
                <w:sz w:val="20"/>
                <w:szCs w:val="20"/>
              </w:rPr>
              <w:t xml:space="preserve"> common factors to simplify fractions; use common multiples to express fractions in the same denomination </w:t>
            </w:r>
          </w:p>
          <w:p w14:paraId="7B5759DA" w14:textId="649E5F08" w:rsidR="002746A8" w:rsidRPr="0035683E" w:rsidRDefault="002746A8" w:rsidP="002746A8">
            <w:pPr>
              <w:pStyle w:val="Default"/>
              <w:rPr>
                <w:rFonts w:asciiTheme="minorHAnsi" w:hAnsiTheme="minorHAnsi" w:cstheme="minorHAnsi"/>
                <w:sz w:val="20"/>
                <w:szCs w:val="20"/>
              </w:rPr>
            </w:pPr>
          </w:p>
        </w:tc>
      </w:tr>
      <w:tr w:rsidR="002746A8" w:rsidRPr="0035683E" w14:paraId="4388AC62" w14:textId="77777777" w:rsidTr="00BB6BEF">
        <w:trPr>
          <w:trHeight w:val="897"/>
        </w:trPr>
        <w:tc>
          <w:tcPr>
            <w:tcW w:w="3169" w:type="dxa"/>
            <w:shd w:val="clear" w:color="auto" w:fill="FFFFFF" w:themeFill="background1"/>
          </w:tcPr>
          <w:p w14:paraId="2964C221" w14:textId="77777777" w:rsidR="002746A8" w:rsidRPr="0035683E" w:rsidRDefault="002746A8" w:rsidP="002746A8">
            <w:pPr>
              <w:rPr>
                <w:rFonts w:cstheme="minorHAnsi"/>
                <w:sz w:val="20"/>
                <w:szCs w:val="20"/>
              </w:rPr>
            </w:pPr>
          </w:p>
        </w:tc>
        <w:tc>
          <w:tcPr>
            <w:tcW w:w="3169" w:type="dxa"/>
            <w:shd w:val="clear" w:color="auto" w:fill="FFFFFF" w:themeFill="background1"/>
          </w:tcPr>
          <w:p w14:paraId="19782FBA"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32CBADD7"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4AD8DE95"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53451B86"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write decimal equivalents of any number of tenths or hundredths</w:t>
            </w:r>
          </w:p>
          <w:p w14:paraId="7CDFCCEC"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30C56EEC" w14:textId="1D3DB9A0" w:rsidR="002746A8" w:rsidRPr="0035683E" w:rsidRDefault="002746A8" w:rsidP="002746A8">
            <w:pPr>
              <w:rPr>
                <w:rFonts w:cstheme="minorHAnsi"/>
                <w:sz w:val="20"/>
                <w:szCs w:val="20"/>
              </w:rPr>
            </w:pPr>
            <w:r w:rsidRPr="0035683E">
              <w:rPr>
                <w:rFonts w:cstheme="minorHAnsi"/>
                <w:sz w:val="20"/>
                <w:szCs w:val="20"/>
              </w:rPr>
              <w:t xml:space="preserve">read and write decimal numbers as fractions (e.g. 0.71 = </w:t>
            </w:r>
            <w:r w:rsidRPr="0035683E">
              <w:rPr>
                <w:rFonts w:cstheme="minorHAnsi"/>
                <w:position w:val="8"/>
                <w:sz w:val="20"/>
                <w:szCs w:val="20"/>
                <w:vertAlign w:val="superscript"/>
              </w:rPr>
              <w:t>71</w:t>
            </w:r>
            <w:r w:rsidRPr="0035683E">
              <w:rPr>
                <w:rFonts w:cstheme="minorHAnsi"/>
                <w:sz w:val="20"/>
                <w:szCs w:val="20"/>
              </w:rPr>
              <w:t>/</w:t>
            </w:r>
            <w:r w:rsidRPr="0035683E">
              <w:rPr>
                <w:rFonts w:cstheme="minorHAnsi"/>
                <w:position w:val="-8"/>
                <w:sz w:val="20"/>
                <w:szCs w:val="20"/>
                <w:vertAlign w:val="subscript"/>
              </w:rPr>
              <w:t>100</w:t>
            </w:r>
            <w:r w:rsidRPr="0035683E">
              <w:rPr>
                <w:rFonts w:cstheme="minorHAnsi"/>
                <w:sz w:val="20"/>
                <w:szCs w:val="20"/>
              </w:rPr>
              <w:t xml:space="preserve">) </w:t>
            </w:r>
          </w:p>
        </w:tc>
        <w:tc>
          <w:tcPr>
            <w:tcW w:w="3178" w:type="dxa"/>
            <w:shd w:val="clear" w:color="auto" w:fill="FFFFFF" w:themeFill="background1"/>
          </w:tcPr>
          <w:p w14:paraId="213D30DF" w14:textId="6406EFB6"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associate a fraction with division and calculate decimal fraction equivalents (e.g. 0.375) for a simple fraction (e.g. </w:t>
            </w:r>
            <w:r w:rsidRPr="0035683E">
              <w:rPr>
                <w:rFonts w:asciiTheme="minorHAnsi" w:hAnsiTheme="minorHAnsi" w:cstheme="minorHAnsi"/>
                <w:position w:val="8"/>
                <w:sz w:val="20"/>
                <w:szCs w:val="20"/>
                <w:vertAlign w:val="superscript"/>
              </w:rPr>
              <w:t>3</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8</w:t>
            </w:r>
            <w:r w:rsidRPr="0035683E">
              <w:rPr>
                <w:rFonts w:asciiTheme="minorHAnsi" w:hAnsiTheme="minorHAnsi" w:cstheme="minorHAnsi"/>
                <w:sz w:val="20"/>
                <w:szCs w:val="20"/>
              </w:rPr>
              <w:t xml:space="preserve">) </w:t>
            </w:r>
          </w:p>
        </w:tc>
      </w:tr>
      <w:tr w:rsidR="002746A8" w:rsidRPr="0035683E" w14:paraId="25B3C203" w14:textId="77777777" w:rsidTr="00BB6BEF">
        <w:trPr>
          <w:trHeight w:val="897"/>
        </w:trPr>
        <w:tc>
          <w:tcPr>
            <w:tcW w:w="3169" w:type="dxa"/>
            <w:shd w:val="clear" w:color="auto" w:fill="FFFFFF" w:themeFill="background1"/>
          </w:tcPr>
          <w:p w14:paraId="1E29521E" w14:textId="77777777" w:rsidR="002746A8" w:rsidRPr="0035683E" w:rsidRDefault="002746A8" w:rsidP="002746A8">
            <w:pPr>
              <w:rPr>
                <w:rFonts w:cstheme="minorHAnsi"/>
                <w:sz w:val="20"/>
                <w:szCs w:val="20"/>
              </w:rPr>
            </w:pPr>
          </w:p>
        </w:tc>
        <w:tc>
          <w:tcPr>
            <w:tcW w:w="3169" w:type="dxa"/>
            <w:shd w:val="clear" w:color="auto" w:fill="FFFFFF" w:themeFill="background1"/>
          </w:tcPr>
          <w:p w14:paraId="32400644"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D3D2F79"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F532DD2"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0511843F"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0C0B05C9" w14:textId="792708FB" w:rsidR="002746A8" w:rsidRPr="0035683E" w:rsidRDefault="002746A8" w:rsidP="002746A8">
            <w:pPr>
              <w:rPr>
                <w:rFonts w:cstheme="minorHAnsi"/>
                <w:sz w:val="20"/>
                <w:szCs w:val="20"/>
              </w:rPr>
            </w:pPr>
            <w:r w:rsidRPr="0035683E">
              <w:rPr>
                <w:rFonts w:cstheme="minorHAnsi"/>
                <w:sz w:val="20"/>
                <w:szCs w:val="20"/>
              </w:rPr>
              <w:t>recognise and use thousandths and relate them to tenths, hundredths and decimal equivalents</w:t>
            </w:r>
          </w:p>
        </w:tc>
        <w:tc>
          <w:tcPr>
            <w:tcW w:w="3178" w:type="dxa"/>
            <w:shd w:val="clear" w:color="auto" w:fill="FFFFFF" w:themeFill="background1"/>
          </w:tcPr>
          <w:p w14:paraId="1DE99988" w14:textId="77777777" w:rsidR="002746A8" w:rsidRPr="0035683E" w:rsidRDefault="002746A8" w:rsidP="002746A8">
            <w:pPr>
              <w:pStyle w:val="Default"/>
              <w:rPr>
                <w:rFonts w:asciiTheme="minorHAnsi" w:hAnsiTheme="minorHAnsi" w:cstheme="minorHAnsi"/>
                <w:sz w:val="20"/>
                <w:szCs w:val="20"/>
              </w:rPr>
            </w:pPr>
          </w:p>
        </w:tc>
      </w:tr>
      <w:tr w:rsidR="002746A8" w:rsidRPr="0035683E" w14:paraId="1CD170BC" w14:textId="77777777" w:rsidTr="00BB6BEF">
        <w:trPr>
          <w:trHeight w:val="897"/>
        </w:trPr>
        <w:tc>
          <w:tcPr>
            <w:tcW w:w="3169" w:type="dxa"/>
            <w:shd w:val="clear" w:color="auto" w:fill="FFFFFF" w:themeFill="background1"/>
          </w:tcPr>
          <w:p w14:paraId="7C26AB21" w14:textId="77777777" w:rsidR="002746A8" w:rsidRPr="0035683E" w:rsidRDefault="002746A8" w:rsidP="002746A8">
            <w:pPr>
              <w:rPr>
                <w:rFonts w:cstheme="minorHAnsi"/>
                <w:sz w:val="20"/>
                <w:szCs w:val="20"/>
              </w:rPr>
            </w:pPr>
          </w:p>
        </w:tc>
        <w:tc>
          <w:tcPr>
            <w:tcW w:w="3169" w:type="dxa"/>
            <w:shd w:val="clear" w:color="auto" w:fill="FFFFFF" w:themeFill="background1"/>
          </w:tcPr>
          <w:p w14:paraId="727FFA1C"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32AAFE62"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64EDB2F7"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69908CA7" w14:textId="77777777" w:rsidR="002746A8" w:rsidRPr="0035683E" w:rsidRDefault="002746A8" w:rsidP="002746A8">
            <w:pPr>
              <w:pStyle w:val="Default"/>
              <w:rPr>
                <w:rFonts w:asciiTheme="minorHAnsi" w:hAnsiTheme="minorHAnsi" w:cstheme="minorHAnsi"/>
                <w:sz w:val="20"/>
                <w:szCs w:val="20"/>
              </w:rPr>
            </w:pPr>
            <w:proofErr w:type="spellStart"/>
            <w:r w:rsidRPr="0035683E">
              <w:rPr>
                <w:rFonts w:asciiTheme="minorHAnsi" w:hAnsiTheme="minorHAnsi" w:cstheme="minorHAnsi"/>
                <w:sz w:val="20"/>
                <w:szCs w:val="20"/>
              </w:rPr>
              <w:t>recognise</w:t>
            </w:r>
            <w:proofErr w:type="spellEnd"/>
            <w:r w:rsidRPr="0035683E">
              <w:rPr>
                <w:rFonts w:asciiTheme="minorHAnsi" w:hAnsiTheme="minorHAnsi" w:cstheme="minorHAnsi"/>
                <w:sz w:val="20"/>
                <w:szCs w:val="20"/>
              </w:rPr>
              <w:t xml:space="preserve"> and write decimal equivalents to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4</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2</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3</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4 </w:t>
            </w:r>
          </w:p>
          <w:p w14:paraId="0DF7A4DF"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707CAB24" w14:textId="6970CC17" w:rsidR="002746A8" w:rsidRPr="0035683E" w:rsidRDefault="002746A8" w:rsidP="002746A8">
            <w:pPr>
              <w:rPr>
                <w:rFonts w:cstheme="minorHAnsi"/>
                <w:sz w:val="20"/>
                <w:szCs w:val="20"/>
              </w:rPr>
            </w:pPr>
            <w:r w:rsidRPr="0035683E">
              <w:rPr>
                <w:rFonts w:cstheme="minorHAnsi"/>
                <w:sz w:val="20"/>
                <w:szCs w:val="20"/>
              </w:rPr>
              <w:t>recognise the per cent symbol (%) and understand that per cent relates to “number of parts per hundred”, and write percentages as a fraction with denominator 100 as a decimal fraction</w:t>
            </w:r>
          </w:p>
        </w:tc>
        <w:tc>
          <w:tcPr>
            <w:tcW w:w="3178" w:type="dxa"/>
            <w:shd w:val="clear" w:color="auto" w:fill="FFFFFF" w:themeFill="background1"/>
          </w:tcPr>
          <w:p w14:paraId="79BE83C1" w14:textId="27527E00"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recall and use equivalences between simple fractions, decimals and percentages, including in different contexts.</w:t>
            </w:r>
          </w:p>
        </w:tc>
      </w:tr>
      <w:tr w:rsidR="00B74418" w:rsidRPr="0035683E" w14:paraId="2C0120BF" w14:textId="77777777" w:rsidTr="00BB6BEF">
        <w:trPr>
          <w:trHeight w:val="245"/>
        </w:trPr>
        <w:tc>
          <w:tcPr>
            <w:tcW w:w="22199" w:type="dxa"/>
            <w:gridSpan w:val="7"/>
            <w:shd w:val="clear" w:color="auto" w:fill="2F5496" w:themeFill="accent1" w:themeFillShade="BF"/>
          </w:tcPr>
          <w:p w14:paraId="457170CC" w14:textId="32EA7E95" w:rsidR="00B74418" w:rsidRPr="0035683E" w:rsidRDefault="00B74418" w:rsidP="00B74418">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ADDITION AND SUBTRACTION OF FRACTIONS</w:t>
            </w:r>
          </w:p>
        </w:tc>
      </w:tr>
      <w:tr w:rsidR="00B74418" w:rsidRPr="0035683E" w14:paraId="4606D34F" w14:textId="77777777" w:rsidTr="00BB6BEF">
        <w:trPr>
          <w:trHeight w:val="897"/>
        </w:trPr>
        <w:tc>
          <w:tcPr>
            <w:tcW w:w="3169" w:type="dxa"/>
            <w:shd w:val="clear" w:color="auto" w:fill="2F5496" w:themeFill="accent1" w:themeFillShade="BF"/>
          </w:tcPr>
          <w:p w14:paraId="425202AC" w14:textId="5105A05A" w:rsidR="00B74418" w:rsidRPr="0035683E" w:rsidRDefault="00B74418" w:rsidP="00B74418">
            <w:pP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5F3D5EAB" w14:textId="5FE58020"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5065AC53" w14:textId="027126E4"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6790BCB3" w14:textId="49EDB572"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36A402FC" w14:textId="3F56AE3C"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4D133CDC" w14:textId="7B66F9C7" w:rsidR="00B74418" w:rsidRPr="0035683E" w:rsidRDefault="00B74418" w:rsidP="00B74418">
            <w:pP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7612B06A" w14:textId="38893A29"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136173EF" w14:textId="77777777" w:rsidTr="00BB6BEF">
        <w:trPr>
          <w:trHeight w:val="897"/>
        </w:trPr>
        <w:tc>
          <w:tcPr>
            <w:tcW w:w="3169" w:type="dxa"/>
            <w:shd w:val="clear" w:color="auto" w:fill="FFFFFF" w:themeFill="background1"/>
          </w:tcPr>
          <w:p w14:paraId="0EE560D5" w14:textId="77777777" w:rsidR="002746A8" w:rsidRPr="0035683E" w:rsidRDefault="002746A8" w:rsidP="002746A8">
            <w:pPr>
              <w:rPr>
                <w:rFonts w:cstheme="minorHAnsi"/>
                <w:sz w:val="20"/>
                <w:szCs w:val="20"/>
              </w:rPr>
            </w:pPr>
          </w:p>
        </w:tc>
        <w:tc>
          <w:tcPr>
            <w:tcW w:w="3169" w:type="dxa"/>
            <w:shd w:val="clear" w:color="auto" w:fill="FFFFFF" w:themeFill="background1"/>
          </w:tcPr>
          <w:p w14:paraId="10C08AC5"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459874AB"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63DB6E95" w14:textId="663D4085"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 xml:space="preserve">3F–4 </w:t>
            </w:r>
            <w:r w:rsidR="002746A8" w:rsidRPr="0035683E">
              <w:rPr>
                <w:rFonts w:asciiTheme="minorHAnsi" w:hAnsiTheme="minorHAnsi" w:cstheme="minorHAnsi"/>
                <w:sz w:val="20"/>
                <w:szCs w:val="20"/>
              </w:rPr>
              <w:t xml:space="preserve">add and subtract fractions with the same denominator within one whole (e.g. </w:t>
            </w:r>
            <w:r w:rsidR="002746A8" w:rsidRPr="0035683E">
              <w:rPr>
                <w:rFonts w:asciiTheme="minorHAnsi" w:hAnsiTheme="minorHAnsi" w:cstheme="minorHAnsi"/>
                <w:position w:val="8"/>
                <w:sz w:val="20"/>
                <w:szCs w:val="20"/>
                <w:vertAlign w:val="superscript"/>
              </w:rPr>
              <w:t>5</w:t>
            </w:r>
            <w:r w:rsidR="002746A8" w:rsidRPr="0035683E">
              <w:rPr>
                <w:rFonts w:asciiTheme="minorHAnsi" w:hAnsiTheme="minorHAnsi" w:cstheme="minorHAnsi"/>
                <w:sz w:val="20"/>
                <w:szCs w:val="20"/>
              </w:rPr>
              <w:t>/</w:t>
            </w:r>
            <w:r w:rsidR="002746A8" w:rsidRPr="0035683E">
              <w:rPr>
                <w:rFonts w:asciiTheme="minorHAnsi" w:hAnsiTheme="minorHAnsi" w:cstheme="minorHAnsi"/>
                <w:position w:val="-8"/>
                <w:sz w:val="20"/>
                <w:szCs w:val="20"/>
                <w:vertAlign w:val="subscript"/>
              </w:rPr>
              <w:t xml:space="preserve">7 </w:t>
            </w:r>
            <w:r w:rsidR="002746A8" w:rsidRPr="0035683E">
              <w:rPr>
                <w:rFonts w:asciiTheme="minorHAnsi" w:hAnsiTheme="minorHAnsi" w:cstheme="minorHAnsi"/>
                <w:sz w:val="20"/>
                <w:szCs w:val="20"/>
              </w:rPr>
              <w:t xml:space="preserve">+ </w:t>
            </w:r>
            <w:r w:rsidR="002746A8" w:rsidRPr="0035683E">
              <w:rPr>
                <w:rFonts w:asciiTheme="minorHAnsi" w:hAnsiTheme="minorHAnsi" w:cstheme="minorHAnsi"/>
                <w:position w:val="8"/>
                <w:sz w:val="20"/>
                <w:szCs w:val="20"/>
                <w:vertAlign w:val="superscript"/>
              </w:rPr>
              <w:t>1</w:t>
            </w:r>
            <w:r w:rsidR="002746A8" w:rsidRPr="0035683E">
              <w:rPr>
                <w:rFonts w:asciiTheme="minorHAnsi" w:hAnsiTheme="minorHAnsi" w:cstheme="minorHAnsi"/>
                <w:sz w:val="20"/>
                <w:szCs w:val="20"/>
              </w:rPr>
              <w:t>/</w:t>
            </w:r>
            <w:r w:rsidR="002746A8" w:rsidRPr="0035683E">
              <w:rPr>
                <w:rFonts w:asciiTheme="minorHAnsi" w:hAnsiTheme="minorHAnsi" w:cstheme="minorHAnsi"/>
                <w:position w:val="-8"/>
                <w:sz w:val="20"/>
                <w:szCs w:val="20"/>
                <w:vertAlign w:val="subscript"/>
              </w:rPr>
              <w:t xml:space="preserve">7 </w:t>
            </w:r>
            <w:r w:rsidR="002746A8" w:rsidRPr="0035683E">
              <w:rPr>
                <w:rFonts w:asciiTheme="minorHAnsi" w:hAnsiTheme="minorHAnsi" w:cstheme="minorHAnsi"/>
                <w:sz w:val="20"/>
                <w:szCs w:val="20"/>
              </w:rPr>
              <w:t xml:space="preserve">= </w:t>
            </w:r>
            <w:r w:rsidR="002746A8" w:rsidRPr="0035683E">
              <w:rPr>
                <w:rFonts w:asciiTheme="minorHAnsi" w:hAnsiTheme="minorHAnsi" w:cstheme="minorHAnsi"/>
                <w:position w:val="8"/>
                <w:sz w:val="20"/>
                <w:szCs w:val="20"/>
                <w:vertAlign w:val="superscript"/>
              </w:rPr>
              <w:t>6</w:t>
            </w:r>
            <w:r w:rsidR="002746A8" w:rsidRPr="0035683E">
              <w:rPr>
                <w:rFonts w:asciiTheme="minorHAnsi" w:hAnsiTheme="minorHAnsi" w:cstheme="minorHAnsi"/>
                <w:sz w:val="20"/>
                <w:szCs w:val="20"/>
              </w:rPr>
              <w:t>/</w:t>
            </w:r>
            <w:r w:rsidR="002746A8" w:rsidRPr="0035683E">
              <w:rPr>
                <w:rFonts w:asciiTheme="minorHAnsi" w:hAnsiTheme="minorHAnsi" w:cstheme="minorHAnsi"/>
                <w:position w:val="-8"/>
                <w:sz w:val="20"/>
                <w:szCs w:val="20"/>
                <w:vertAlign w:val="subscript"/>
              </w:rPr>
              <w:t>7</w:t>
            </w:r>
            <w:r w:rsidR="002746A8" w:rsidRPr="0035683E">
              <w:rPr>
                <w:rFonts w:asciiTheme="minorHAnsi" w:hAnsiTheme="minorHAnsi" w:cstheme="minorHAnsi"/>
                <w:sz w:val="20"/>
                <w:szCs w:val="20"/>
              </w:rPr>
              <w:t xml:space="preserve">) </w:t>
            </w:r>
          </w:p>
          <w:p w14:paraId="04C09A71"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742E24F0" w14:textId="2C877014" w:rsidR="002746A8" w:rsidRPr="0035683E" w:rsidRDefault="001A7F4F" w:rsidP="002746A8">
            <w:pPr>
              <w:pStyle w:val="Default"/>
              <w:rPr>
                <w:rFonts w:asciiTheme="minorHAnsi" w:hAnsiTheme="minorHAnsi" w:cstheme="minorHAnsi"/>
                <w:sz w:val="20"/>
                <w:szCs w:val="20"/>
              </w:rPr>
            </w:pPr>
            <w:r w:rsidRPr="0035683E">
              <w:rPr>
                <w:rFonts w:asciiTheme="minorHAnsi" w:hAnsiTheme="minorHAnsi" w:cstheme="minorHAnsi"/>
                <w:color w:val="7030A0"/>
                <w:sz w:val="20"/>
                <w:szCs w:val="20"/>
              </w:rPr>
              <w:t xml:space="preserve">4F–3 </w:t>
            </w:r>
            <w:r w:rsidR="002746A8" w:rsidRPr="0035683E">
              <w:rPr>
                <w:rFonts w:asciiTheme="minorHAnsi" w:hAnsiTheme="minorHAnsi" w:cstheme="minorHAnsi"/>
                <w:sz w:val="20"/>
                <w:szCs w:val="20"/>
              </w:rPr>
              <w:t xml:space="preserve">add and subtract fractions with the same denominator </w:t>
            </w:r>
          </w:p>
          <w:p w14:paraId="6BF19E1D"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2F4BC02A" w14:textId="294C1116" w:rsidR="002746A8" w:rsidRPr="0035683E" w:rsidRDefault="002746A8" w:rsidP="002746A8">
            <w:pPr>
              <w:rPr>
                <w:rFonts w:cstheme="minorHAnsi"/>
                <w:sz w:val="20"/>
                <w:szCs w:val="20"/>
              </w:rPr>
            </w:pPr>
            <w:r w:rsidRPr="0035683E">
              <w:rPr>
                <w:rFonts w:cstheme="minorHAnsi"/>
                <w:sz w:val="20"/>
                <w:szCs w:val="20"/>
              </w:rPr>
              <w:t xml:space="preserve">add and subtract fractions with the same denominator and multiples of the same number </w:t>
            </w:r>
          </w:p>
        </w:tc>
        <w:tc>
          <w:tcPr>
            <w:tcW w:w="3178" w:type="dxa"/>
            <w:shd w:val="clear" w:color="auto" w:fill="FFFFFF" w:themeFill="background1"/>
          </w:tcPr>
          <w:p w14:paraId="6638433E"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add and subtract fractions with different denominators and mixed numbers, using the</w:t>
            </w:r>
          </w:p>
          <w:p w14:paraId="1778A1F4"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concept of equivalent fractions </w:t>
            </w:r>
          </w:p>
          <w:p w14:paraId="0817C807" w14:textId="77777777" w:rsidR="002746A8" w:rsidRPr="0035683E" w:rsidRDefault="002746A8" w:rsidP="002746A8">
            <w:pPr>
              <w:pStyle w:val="Default"/>
              <w:rPr>
                <w:rFonts w:asciiTheme="minorHAnsi" w:hAnsiTheme="minorHAnsi" w:cstheme="minorHAnsi"/>
                <w:sz w:val="20"/>
                <w:szCs w:val="20"/>
              </w:rPr>
            </w:pPr>
          </w:p>
        </w:tc>
      </w:tr>
      <w:tr w:rsidR="002746A8" w:rsidRPr="0035683E" w14:paraId="7738D960" w14:textId="77777777" w:rsidTr="00BB6BEF">
        <w:trPr>
          <w:trHeight w:val="897"/>
        </w:trPr>
        <w:tc>
          <w:tcPr>
            <w:tcW w:w="3169" w:type="dxa"/>
            <w:shd w:val="clear" w:color="auto" w:fill="FFFFFF" w:themeFill="background1"/>
          </w:tcPr>
          <w:p w14:paraId="41F19160" w14:textId="77777777" w:rsidR="002746A8" w:rsidRPr="0035683E" w:rsidRDefault="002746A8" w:rsidP="002746A8">
            <w:pPr>
              <w:rPr>
                <w:rFonts w:cstheme="minorHAnsi"/>
                <w:sz w:val="20"/>
                <w:szCs w:val="20"/>
              </w:rPr>
            </w:pPr>
          </w:p>
        </w:tc>
        <w:tc>
          <w:tcPr>
            <w:tcW w:w="3169" w:type="dxa"/>
            <w:shd w:val="clear" w:color="auto" w:fill="FFFFFF" w:themeFill="background1"/>
          </w:tcPr>
          <w:p w14:paraId="6B62E12B"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4B6531E5"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04380107"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738C0D0E"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5EDDD608" w14:textId="0E2AB7CB" w:rsidR="002746A8" w:rsidRPr="0035683E" w:rsidRDefault="002746A8" w:rsidP="002746A8">
            <w:pPr>
              <w:rPr>
                <w:rFonts w:cstheme="minorHAnsi"/>
                <w:sz w:val="20"/>
                <w:szCs w:val="20"/>
              </w:rPr>
            </w:pPr>
            <w:r w:rsidRPr="0035683E">
              <w:rPr>
                <w:rFonts w:cstheme="minorHAnsi"/>
                <w:sz w:val="20"/>
                <w:szCs w:val="20"/>
              </w:rPr>
              <w:t>recognise mixed numbers and improper fractions and convert from one form to the other and write mathematical statements &gt; 1 as a mixed number (e.g. 2/5 + 4/5 = 6/5 = 11/5)</w:t>
            </w:r>
          </w:p>
        </w:tc>
        <w:tc>
          <w:tcPr>
            <w:tcW w:w="3178" w:type="dxa"/>
            <w:shd w:val="clear" w:color="auto" w:fill="FFFFFF" w:themeFill="background1"/>
          </w:tcPr>
          <w:p w14:paraId="7F68EC29" w14:textId="77777777" w:rsidR="002746A8" w:rsidRPr="0035683E" w:rsidRDefault="002746A8" w:rsidP="002746A8">
            <w:pPr>
              <w:pStyle w:val="Default"/>
              <w:rPr>
                <w:rFonts w:asciiTheme="minorHAnsi" w:hAnsiTheme="minorHAnsi" w:cstheme="minorHAnsi"/>
                <w:sz w:val="20"/>
                <w:szCs w:val="20"/>
              </w:rPr>
            </w:pPr>
          </w:p>
        </w:tc>
      </w:tr>
      <w:tr w:rsidR="00B74418" w:rsidRPr="0035683E" w14:paraId="5CCA13DC" w14:textId="77777777" w:rsidTr="00BB6BEF">
        <w:trPr>
          <w:trHeight w:val="426"/>
        </w:trPr>
        <w:tc>
          <w:tcPr>
            <w:tcW w:w="22199" w:type="dxa"/>
            <w:gridSpan w:val="7"/>
            <w:shd w:val="clear" w:color="auto" w:fill="2F5496" w:themeFill="accent1" w:themeFillShade="BF"/>
          </w:tcPr>
          <w:p w14:paraId="4FC53D36" w14:textId="3A28DEBE" w:rsidR="00B74418" w:rsidRPr="0035683E" w:rsidRDefault="00B74418" w:rsidP="00B74418">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MULTIPLICATION AND DIVISION OF FRACTIONS</w:t>
            </w:r>
          </w:p>
        </w:tc>
      </w:tr>
      <w:tr w:rsidR="00B74418" w:rsidRPr="0035683E" w14:paraId="29C5D573" w14:textId="77777777" w:rsidTr="00BB6BEF">
        <w:trPr>
          <w:trHeight w:val="897"/>
        </w:trPr>
        <w:tc>
          <w:tcPr>
            <w:tcW w:w="3169" w:type="dxa"/>
            <w:shd w:val="clear" w:color="auto" w:fill="2F5496" w:themeFill="accent1" w:themeFillShade="BF"/>
          </w:tcPr>
          <w:p w14:paraId="4F68D78E" w14:textId="2B52BDD4" w:rsidR="00B74418" w:rsidRPr="0035683E" w:rsidRDefault="00B74418" w:rsidP="00B74418">
            <w:pP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04224D5D" w14:textId="20494A8E"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32FE960B" w14:textId="36BDE993"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6BCEF2BE" w14:textId="2EB68AE3"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7D435F8D" w14:textId="2BFB022E"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1CB5A03B" w14:textId="578F5EC6" w:rsidR="00B74418" w:rsidRPr="0035683E" w:rsidRDefault="00B74418" w:rsidP="00B74418">
            <w:pP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7ED0C295" w14:textId="3233B762"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40AEE086" w14:textId="77777777" w:rsidTr="00BB6BEF">
        <w:trPr>
          <w:trHeight w:val="897"/>
        </w:trPr>
        <w:tc>
          <w:tcPr>
            <w:tcW w:w="3169" w:type="dxa"/>
            <w:shd w:val="clear" w:color="auto" w:fill="FFFFFF" w:themeFill="background1"/>
          </w:tcPr>
          <w:p w14:paraId="259A786B" w14:textId="77777777" w:rsidR="002746A8" w:rsidRPr="0035683E" w:rsidRDefault="002746A8" w:rsidP="002746A8">
            <w:pPr>
              <w:rPr>
                <w:rFonts w:cstheme="minorHAnsi"/>
                <w:sz w:val="20"/>
                <w:szCs w:val="20"/>
              </w:rPr>
            </w:pPr>
          </w:p>
        </w:tc>
        <w:tc>
          <w:tcPr>
            <w:tcW w:w="3169" w:type="dxa"/>
            <w:shd w:val="clear" w:color="auto" w:fill="FFFFFF" w:themeFill="background1"/>
          </w:tcPr>
          <w:p w14:paraId="320A59F8"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22A424E"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3A3E818E"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0AFCE88D"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23721309" w14:textId="159343D0" w:rsidR="002746A8" w:rsidRPr="0035683E" w:rsidRDefault="001A7F4F" w:rsidP="002746A8">
            <w:pPr>
              <w:rPr>
                <w:rFonts w:cstheme="minorHAnsi"/>
                <w:sz w:val="20"/>
                <w:szCs w:val="20"/>
              </w:rPr>
            </w:pPr>
            <w:r w:rsidRPr="0035683E">
              <w:rPr>
                <w:rFonts w:cstheme="minorHAnsi"/>
                <w:color w:val="7030A0"/>
                <w:sz w:val="20"/>
                <w:szCs w:val="20"/>
              </w:rPr>
              <w:t xml:space="preserve">5F–1 </w:t>
            </w:r>
            <w:r w:rsidR="002746A8" w:rsidRPr="0035683E">
              <w:rPr>
                <w:rFonts w:cstheme="minorHAnsi"/>
                <w:sz w:val="20"/>
                <w:szCs w:val="20"/>
              </w:rPr>
              <w:t xml:space="preserve">multiply proper fractions and mixed numbers by whole numbers, supported by materials and diagrams </w:t>
            </w:r>
          </w:p>
        </w:tc>
        <w:tc>
          <w:tcPr>
            <w:tcW w:w="3178" w:type="dxa"/>
            <w:shd w:val="clear" w:color="auto" w:fill="FFFFFF" w:themeFill="background1"/>
          </w:tcPr>
          <w:p w14:paraId="6A510161" w14:textId="43A258AC"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multiply simple pairs of proper fractions, writing the answer in its simplest form (e.g.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4 </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2 </w:t>
            </w:r>
            <w:r w:rsidRPr="0035683E">
              <w:rPr>
                <w:rFonts w:asciiTheme="minorHAnsi" w:hAnsiTheme="minorHAnsi" w:cstheme="minorHAnsi"/>
                <w:sz w:val="20"/>
                <w:szCs w:val="20"/>
              </w:rPr>
              <w:t xml:space="preserve">=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8</w:t>
            </w:r>
            <w:r w:rsidRPr="0035683E">
              <w:rPr>
                <w:rFonts w:asciiTheme="minorHAnsi" w:hAnsiTheme="minorHAnsi" w:cstheme="minorHAnsi"/>
                <w:sz w:val="20"/>
                <w:szCs w:val="20"/>
              </w:rPr>
              <w:t>)</w:t>
            </w:r>
          </w:p>
        </w:tc>
      </w:tr>
      <w:tr w:rsidR="002746A8" w:rsidRPr="0035683E" w14:paraId="154CFA7A" w14:textId="77777777" w:rsidTr="00BB6BEF">
        <w:trPr>
          <w:trHeight w:val="897"/>
        </w:trPr>
        <w:tc>
          <w:tcPr>
            <w:tcW w:w="3169" w:type="dxa"/>
            <w:shd w:val="clear" w:color="auto" w:fill="FFFFFF" w:themeFill="background1"/>
          </w:tcPr>
          <w:p w14:paraId="481F28DC" w14:textId="77777777" w:rsidR="002746A8" w:rsidRPr="0035683E" w:rsidRDefault="002746A8" w:rsidP="002746A8">
            <w:pPr>
              <w:rPr>
                <w:rFonts w:cstheme="minorHAnsi"/>
                <w:sz w:val="20"/>
                <w:szCs w:val="20"/>
              </w:rPr>
            </w:pPr>
          </w:p>
        </w:tc>
        <w:tc>
          <w:tcPr>
            <w:tcW w:w="3169" w:type="dxa"/>
            <w:shd w:val="clear" w:color="auto" w:fill="FFFFFF" w:themeFill="background1"/>
          </w:tcPr>
          <w:p w14:paraId="6E6F6140"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41F2D294"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1B855B33"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6608686D"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6B9B0093" w14:textId="77777777" w:rsidR="002746A8" w:rsidRPr="0035683E" w:rsidRDefault="002746A8" w:rsidP="002746A8">
            <w:pPr>
              <w:rPr>
                <w:rFonts w:cstheme="minorHAnsi"/>
                <w:sz w:val="20"/>
                <w:szCs w:val="20"/>
              </w:rPr>
            </w:pPr>
          </w:p>
        </w:tc>
        <w:tc>
          <w:tcPr>
            <w:tcW w:w="3178" w:type="dxa"/>
            <w:shd w:val="clear" w:color="auto" w:fill="FFFFFF" w:themeFill="background1"/>
          </w:tcPr>
          <w:p w14:paraId="34720595" w14:textId="4630A283"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multiply one-digit numbers with up to two decimal places by whole numbers </w:t>
            </w:r>
          </w:p>
        </w:tc>
      </w:tr>
      <w:tr w:rsidR="002746A8" w:rsidRPr="0035683E" w14:paraId="334FC505" w14:textId="77777777" w:rsidTr="00BB6BEF">
        <w:trPr>
          <w:trHeight w:val="897"/>
        </w:trPr>
        <w:tc>
          <w:tcPr>
            <w:tcW w:w="3169" w:type="dxa"/>
            <w:shd w:val="clear" w:color="auto" w:fill="FFFFFF" w:themeFill="background1"/>
          </w:tcPr>
          <w:p w14:paraId="3F2196E8" w14:textId="77777777" w:rsidR="002746A8" w:rsidRPr="0035683E" w:rsidRDefault="002746A8" w:rsidP="002746A8">
            <w:pPr>
              <w:rPr>
                <w:rFonts w:cstheme="minorHAnsi"/>
                <w:sz w:val="20"/>
                <w:szCs w:val="20"/>
              </w:rPr>
            </w:pPr>
          </w:p>
        </w:tc>
        <w:tc>
          <w:tcPr>
            <w:tcW w:w="3169" w:type="dxa"/>
            <w:shd w:val="clear" w:color="auto" w:fill="FFFFFF" w:themeFill="background1"/>
          </w:tcPr>
          <w:p w14:paraId="06A722CB"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4EE776C"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5B68547B"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4C7DE240"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145D9CDA" w14:textId="77777777" w:rsidR="002746A8" w:rsidRPr="0035683E" w:rsidRDefault="002746A8" w:rsidP="002746A8">
            <w:pPr>
              <w:rPr>
                <w:rFonts w:cstheme="minorHAnsi"/>
                <w:sz w:val="20"/>
                <w:szCs w:val="20"/>
              </w:rPr>
            </w:pPr>
          </w:p>
        </w:tc>
        <w:tc>
          <w:tcPr>
            <w:tcW w:w="3178" w:type="dxa"/>
            <w:shd w:val="clear" w:color="auto" w:fill="FFFFFF" w:themeFill="background1"/>
          </w:tcPr>
          <w:p w14:paraId="52D7683C"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divide proper fractions by whole numbers (e.g.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r w:rsidRPr="0035683E">
              <w:rPr>
                <w:rFonts w:asciiTheme="minorHAnsi" w:hAnsiTheme="minorHAnsi" w:cstheme="minorHAnsi"/>
                <w:position w:val="-8"/>
                <w:sz w:val="20"/>
                <w:szCs w:val="20"/>
                <w:vertAlign w:val="subscript"/>
              </w:rPr>
              <w:t xml:space="preserve">3 </w:t>
            </w:r>
            <w:r w:rsidRPr="0035683E">
              <w:rPr>
                <w:rFonts w:asciiTheme="minorHAnsi" w:hAnsiTheme="minorHAnsi" w:cstheme="minorHAnsi"/>
                <w:sz w:val="20"/>
                <w:szCs w:val="20"/>
              </w:rPr>
              <w:t xml:space="preserve">÷ 2 = </w:t>
            </w:r>
            <w:r w:rsidRPr="0035683E">
              <w:rPr>
                <w:rFonts w:asciiTheme="minorHAnsi" w:hAnsiTheme="minorHAnsi" w:cstheme="minorHAnsi"/>
                <w:position w:val="8"/>
                <w:sz w:val="20"/>
                <w:szCs w:val="20"/>
                <w:vertAlign w:val="superscript"/>
              </w:rPr>
              <w:t>1</w:t>
            </w:r>
            <w:r w:rsidRPr="0035683E">
              <w:rPr>
                <w:rFonts w:asciiTheme="minorHAnsi" w:hAnsiTheme="minorHAnsi" w:cstheme="minorHAnsi"/>
                <w:sz w:val="20"/>
                <w:szCs w:val="20"/>
              </w:rPr>
              <w:t>/</w:t>
            </w:r>
            <w:proofErr w:type="gramStart"/>
            <w:r w:rsidRPr="0035683E">
              <w:rPr>
                <w:rFonts w:asciiTheme="minorHAnsi" w:hAnsiTheme="minorHAnsi" w:cstheme="minorHAnsi"/>
                <w:position w:val="-8"/>
                <w:sz w:val="20"/>
                <w:szCs w:val="20"/>
                <w:vertAlign w:val="subscript"/>
              </w:rPr>
              <w:t xml:space="preserve">6 </w:t>
            </w:r>
            <w:r w:rsidRPr="0035683E">
              <w:rPr>
                <w:rFonts w:asciiTheme="minorHAnsi" w:hAnsiTheme="minorHAnsi" w:cstheme="minorHAnsi"/>
                <w:sz w:val="20"/>
                <w:szCs w:val="20"/>
              </w:rPr>
              <w:t>)</w:t>
            </w:r>
            <w:proofErr w:type="gramEnd"/>
          </w:p>
          <w:p w14:paraId="2CC6AE2C" w14:textId="77777777" w:rsidR="002746A8" w:rsidRPr="0035683E" w:rsidRDefault="002746A8" w:rsidP="002746A8">
            <w:pPr>
              <w:pStyle w:val="Default"/>
              <w:rPr>
                <w:rFonts w:asciiTheme="minorHAnsi" w:hAnsiTheme="minorHAnsi" w:cstheme="minorHAnsi"/>
                <w:sz w:val="20"/>
                <w:szCs w:val="20"/>
              </w:rPr>
            </w:pPr>
          </w:p>
          <w:p w14:paraId="66570460" w14:textId="77777777" w:rsidR="002746A8" w:rsidRPr="0035683E" w:rsidRDefault="002746A8" w:rsidP="002746A8">
            <w:pPr>
              <w:pStyle w:val="Default"/>
              <w:rPr>
                <w:rFonts w:asciiTheme="minorHAnsi" w:hAnsiTheme="minorHAnsi" w:cstheme="minorHAnsi"/>
                <w:sz w:val="20"/>
                <w:szCs w:val="20"/>
              </w:rPr>
            </w:pPr>
          </w:p>
        </w:tc>
      </w:tr>
      <w:tr w:rsidR="00B74418" w:rsidRPr="0035683E" w14:paraId="76171F76" w14:textId="77777777" w:rsidTr="00BB6BEF">
        <w:trPr>
          <w:trHeight w:val="419"/>
        </w:trPr>
        <w:tc>
          <w:tcPr>
            <w:tcW w:w="22199" w:type="dxa"/>
            <w:gridSpan w:val="7"/>
            <w:shd w:val="clear" w:color="auto" w:fill="2F5496" w:themeFill="accent1" w:themeFillShade="BF"/>
          </w:tcPr>
          <w:p w14:paraId="490F96C0" w14:textId="2A8E1E98" w:rsidR="00B74418" w:rsidRPr="0035683E" w:rsidRDefault="00B74418" w:rsidP="00581216">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MULTIPLICATION AND DIVISION OF DECIMALS</w:t>
            </w:r>
          </w:p>
        </w:tc>
      </w:tr>
      <w:tr w:rsidR="00B74418" w:rsidRPr="0035683E" w14:paraId="7130DCCC" w14:textId="77777777" w:rsidTr="00BB6BEF">
        <w:trPr>
          <w:trHeight w:val="897"/>
        </w:trPr>
        <w:tc>
          <w:tcPr>
            <w:tcW w:w="3169" w:type="dxa"/>
            <w:shd w:val="clear" w:color="auto" w:fill="2F5496" w:themeFill="accent1" w:themeFillShade="BF"/>
          </w:tcPr>
          <w:p w14:paraId="701ED84B" w14:textId="6DC8E3B9" w:rsidR="00B74418" w:rsidRPr="0035683E" w:rsidRDefault="00B74418" w:rsidP="00B74418">
            <w:pP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6A5C9AC6" w14:textId="4ED528D7"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7DAA7C90" w14:textId="628CAB07"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107989F7" w14:textId="498A0D19"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21AE80B4" w14:textId="502564F4"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3E8C472B" w14:textId="459EBB8F" w:rsidR="00B74418" w:rsidRPr="0035683E" w:rsidRDefault="00B74418" w:rsidP="00B74418">
            <w:pP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269304EE" w14:textId="758E2B65"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6B6A782E" w14:textId="77777777" w:rsidTr="00BB6BEF">
        <w:trPr>
          <w:trHeight w:val="897"/>
        </w:trPr>
        <w:tc>
          <w:tcPr>
            <w:tcW w:w="3169" w:type="dxa"/>
            <w:shd w:val="clear" w:color="auto" w:fill="FFFFFF" w:themeFill="background1"/>
          </w:tcPr>
          <w:p w14:paraId="7A93831B" w14:textId="77777777" w:rsidR="002746A8" w:rsidRPr="0035683E" w:rsidRDefault="002746A8" w:rsidP="002746A8">
            <w:pPr>
              <w:rPr>
                <w:rFonts w:cstheme="minorHAnsi"/>
                <w:sz w:val="20"/>
                <w:szCs w:val="20"/>
              </w:rPr>
            </w:pPr>
          </w:p>
        </w:tc>
        <w:tc>
          <w:tcPr>
            <w:tcW w:w="3169" w:type="dxa"/>
            <w:shd w:val="clear" w:color="auto" w:fill="FFFFFF" w:themeFill="background1"/>
          </w:tcPr>
          <w:p w14:paraId="08198C89"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73122A2"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130A89E7"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16592FB9"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768886A6" w14:textId="77777777" w:rsidR="002746A8" w:rsidRPr="0035683E" w:rsidRDefault="002746A8" w:rsidP="002746A8">
            <w:pPr>
              <w:rPr>
                <w:rFonts w:cstheme="minorHAnsi"/>
                <w:sz w:val="20"/>
                <w:szCs w:val="20"/>
              </w:rPr>
            </w:pPr>
          </w:p>
        </w:tc>
        <w:tc>
          <w:tcPr>
            <w:tcW w:w="3178" w:type="dxa"/>
            <w:shd w:val="clear" w:color="auto" w:fill="FFFFFF" w:themeFill="background1"/>
          </w:tcPr>
          <w:p w14:paraId="6EA28237" w14:textId="2A6698D3"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multiply one-digit numbers with up to two decimal places by whole numbers </w:t>
            </w:r>
          </w:p>
        </w:tc>
      </w:tr>
      <w:tr w:rsidR="002746A8" w:rsidRPr="0035683E" w14:paraId="7EBCFE60" w14:textId="77777777" w:rsidTr="00BB6BEF">
        <w:trPr>
          <w:trHeight w:val="897"/>
        </w:trPr>
        <w:tc>
          <w:tcPr>
            <w:tcW w:w="3169" w:type="dxa"/>
            <w:shd w:val="clear" w:color="auto" w:fill="FFFFFF" w:themeFill="background1"/>
          </w:tcPr>
          <w:p w14:paraId="2C0BAD73" w14:textId="77777777" w:rsidR="002746A8" w:rsidRPr="0035683E" w:rsidRDefault="002746A8" w:rsidP="002746A8">
            <w:pPr>
              <w:rPr>
                <w:rFonts w:cstheme="minorHAnsi"/>
                <w:sz w:val="20"/>
                <w:szCs w:val="20"/>
              </w:rPr>
            </w:pPr>
          </w:p>
        </w:tc>
        <w:tc>
          <w:tcPr>
            <w:tcW w:w="3169" w:type="dxa"/>
            <w:shd w:val="clear" w:color="auto" w:fill="FFFFFF" w:themeFill="background1"/>
          </w:tcPr>
          <w:p w14:paraId="5709D3CA"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2F0EE35F"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69357812"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434C2C19" w14:textId="3D01AACC" w:rsidR="002746A8" w:rsidRPr="0035683E" w:rsidRDefault="002746A8" w:rsidP="002746A8">
            <w:pPr>
              <w:pStyle w:val="Default"/>
              <w:rPr>
                <w:rFonts w:asciiTheme="minorHAnsi" w:hAnsiTheme="minorHAnsi" w:cstheme="minorHAnsi"/>
                <w:i/>
                <w:sz w:val="20"/>
                <w:szCs w:val="20"/>
              </w:rPr>
            </w:pPr>
            <w:r w:rsidRPr="0035683E">
              <w:rPr>
                <w:rFonts w:asciiTheme="minorHAnsi" w:hAnsiTheme="minorHAnsi" w:cstheme="minorHAnsi"/>
                <w:sz w:val="20"/>
                <w:szCs w:val="20"/>
              </w:rPr>
              <w:t>find the effect of dividing</w:t>
            </w:r>
            <w:r w:rsidRPr="0035683E">
              <w:rPr>
                <w:rFonts w:asciiTheme="minorHAnsi" w:hAnsiTheme="minorHAnsi" w:cstheme="minorHAnsi"/>
                <w:b/>
                <w:sz w:val="20"/>
                <w:szCs w:val="20"/>
              </w:rPr>
              <w:t xml:space="preserve"> </w:t>
            </w:r>
            <w:r w:rsidRPr="0035683E">
              <w:rPr>
                <w:rFonts w:asciiTheme="minorHAnsi" w:hAnsiTheme="minorHAnsi" w:cstheme="minorHAnsi"/>
                <w:sz w:val="20"/>
                <w:szCs w:val="20"/>
              </w:rPr>
              <w:t xml:space="preserve">a one- or two-digit number by 10 and 100, identifying the value of the digits in the answer as ones, tenths and hundredths </w:t>
            </w:r>
          </w:p>
        </w:tc>
        <w:tc>
          <w:tcPr>
            <w:tcW w:w="3170" w:type="dxa"/>
            <w:shd w:val="clear" w:color="auto" w:fill="FFFFFF" w:themeFill="background1"/>
          </w:tcPr>
          <w:p w14:paraId="5C448197" w14:textId="77777777" w:rsidR="002746A8" w:rsidRPr="0035683E" w:rsidRDefault="002746A8" w:rsidP="002746A8">
            <w:pPr>
              <w:rPr>
                <w:rFonts w:cstheme="minorHAnsi"/>
                <w:sz w:val="20"/>
                <w:szCs w:val="20"/>
              </w:rPr>
            </w:pPr>
          </w:p>
        </w:tc>
        <w:tc>
          <w:tcPr>
            <w:tcW w:w="3178" w:type="dxa"/>
            <w:shd w:val="clear" w:color="auto" w:fill="FFFFFF" w:themeFill="background1"/>
          </w:tcPr>
          <w:p w14:paraId="4B2C54C6" w14:textId="04022D4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multiply and divide numbers by 10, 100 and 1000 where the answers are up to three decimal places</w:t>
            </w:r>
          </w:p>
        </w:tc>
      </w:tr>
      <w:tr w:rsidR="002746A8" w:rsidRPr="0035683E" w14:paraId="62AA305B" w14:textId="77777777" w:rsidTr="00BB6BEF">
        <w:trPr>
          <w:trHeight w:val="897"/>
        </w:trPr>
        <w:tc>
          <w:tcPr>
            <w:tcW w:w="3169" w:type="dxa"/>
            <w:shd w:val="clear" w:color="auto" w:fill="FFFFFF" w:themeFill="background1"/>
          </w:tcPr>
          <w:p w14:paraId="3377AFE6" w14:textId="77777777" w:rsidR="002746A8" w:rsidRPr="0035683E" w:rsidRDefault="002746A8" w:rsidP="002746A8">
            <w:pPr>
              <w:rPr>
                <w:rFonts w:cstheme="minorHAnsi"/>
                <w:sz w:val="20"/>
                <w:szCs w:val="20"/>
              </w:rPr>
            </w:pPr>
          </w:p>
        </w:tc>
        <w:tc>
          <w:tcPr>
            <w:tcW w:w="3169" w:type="dxa"/>
            <w:shd w:val="clear" w:color="auto" w:fill="FFFFFF" w:themeFill="background1"/>
          </w:tcPr>
          <w:p w14:paraId="11A3CA52"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395755E"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27C47F3A"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38519303"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2C81A3BF" w14:textId="77777777" w:rsidR="002746A8" w:rsidRPr="0035683E" w:rsidRDefault="002746A8" w:rsidP="002746A8">
            <w:pPr>
              <w:rPr>
                <w:rFonts w:cstheme="minorHAnsi"/>
                <w:sz w:val="20"/>
                <w:szCs w:val="20"/>
              </w:rPr>
            </w:pPr>
          </w:p>
        </w:tc>
        <w:tc>
          <w:tcPr>
            <w:tcW w:w="3178" w:type="dxa"/>
            <w:shd w:val="clear" w:color="auto" w:fill="FFFFFF" w:themeFill="background1"/>
          </w:tcPr>
          <w:p w14:paraId="628FB61D" w14:textId="77777777" w:rsidR="002746A8" w:rsidRPr="0035683E" w:rsidRDefault="002746A8" w:rsidP="002746A8">
            <w:pPr>
              <w:tabs>
                <w:tab w:val="left" w:pos="2106"/>
              </w:tabs>
              <w:rPr>
                <w:rFonts w:cstheme="minorHAnsi"/>
                <w:sz w:val="20"/>
                <w:szCs w:val="20"/>
              </w:rPr>
            </w:pPr>
            <w:r w:rsidRPr="0035683E">
              <w:rPr>
                <w:rFonts w:cstheme="minorHAnsi"/>
                <w:sz w:val="20"/>
                <w:szCs w:val="20"/>
              </w:rPr>
              <w:t>identify the value of each digit to three decimal places and multiply and divide numbers by 10, 100</w:t>
            </w:r>
          </w:p>
          <w:p w14:paraId="04739F12" w14:textId="3E4A4EA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and 1000 where the answers are up to three decimal places </w:t>
            </w:r>
          </w:p>
        </w:tc>
      </w:tr>
      <w:tr w:rsidR="002746A8" w:rsidRPr="0035683E" w14:paraId="1309EC8A" w14:textId="77777777" w:rsidTr="00BB6BEF">
        <w:trPr>
          <w:trHeight w:val="897"/>
        </w:trPr>
        <w:tc>
          <w:tcPr>
            <w:tcW w:w="3169" w:type="dxa"/>
            <w:shd w:val="clear" w:color="auto" w:fill="FFFFFF" w:themeFill="background1"/>
          </w:tcPr>
          <w:p w14:paraId="0BCF56FC" w14:textId="77777777" w:rsidR="002746A8" w:rsidRPr="0035683E" w:rsidRDefault="002746A8" w:rsidP="002746A8">
            <w:pPr>
              <w:rPr>
                <w:rFonts w:cstheme="minorHAnsi"/>
                <w:sz w:val="20"/>
                <w:szCs w:val="20"/>
              </w:rPr>
            </w:pPr>
          </w:p>
        </w:tc>
        <w:tc>
          <w:tcPr>
            <w:tcW w:w="3169" w:type="dxa"/>
            <w:shd w:val="clear" w:color="auto" w:fill="FFFFFF" w:themeFill="background1"/>
          </w:tcPr>
          <w:p w14:paraId="2C48C00A"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7DFC05D6"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4878EA83"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61C98286"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0AA12DD8" w14:textId="77777777" w:rsidR="002746A8" w:rsidRPr="0035683E" w:rsidRDefault="002746A8" w:rsidP="002746A8">
            <w:pPr>
              <w:rPr>
                <w:rFonts w:cstheme="minorHAnsi"/>
                <w:sz w:val="20"/>
                <w:szCs w:val="20"/>
              </w:rPr>
            </w:pPr>
          </w:p>
        </w:tc>
        <w:tc>
          <w:tcPr>
            <w:tcW w:w="3178" w:type="dxa"/>
            <w:shd w:val="clear" w:color="auto" w:fill="FFFFFF" w:themeFill="background1"/>
          </w:tcPr>
          <w:p w14:paraId="43B82785" w14:textId="77777777" w:rsidR="002746A8" w:rsidRPr="0035683E" w:rsidRDefault="002746A8" w:rsidP="002746A8">
            <w:pPr>
              <w:rPr>
                <w:rFonts w:cstheme="minorHAnsi"/>
                <w:sz w:val="20"/>
                <w:szCs w:val="20"/>
              </w:rPr>
            </w:pPr>
            <w:r w:rsidRPr="0035683E">
              <w:rPr>
                <w:rFonts w:cstheme="minorHAnsi"/>
                <w:sz w:val="20"/>
                <w:szCs w:val="20"/>
              </w:rPr>
              <w:t xml:space="preserve">associate a fraction with division and calculate decimal fraction equivalents (e.g. 0.375) for a simple fraction </w:t>
            </w:r>
          </w:p>
          <w:p w14:paraId="64685ECE" w14:textId="0AD104C4"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(e.g. </w:t>
            </w:r>
            <w:r w:rsidRPr="0035683E">
              <w:rPr>
                <w:rFonts w:asciiTheme="minorHAnsi" w:hAnsiTheme="minorHAnsi" w:cstheme="minorHAnsi"/>
                <w:sz w:val="20"/>
                <w:szCs w:val="20"/>
                <w:vertAlign w:val="superscript"/>
              </w:rPr>
              <w:t>3</w:t>
            </w:r>
            <w:r w:rsidRPr="0035683E">
              <w:rPr>
                <w:rFonts w:asciiTheme="minorHAnsi" w:hAnsiTheme="minorHAnsi" w:cstheme="minorHAnsi"/>
                <w:sz w:val="20"/>
                <w:szCs w:val="20"/>
              </w:rPr>
              <w:t>/</w:t>
            </w:r>
            <w:r w:rsidRPr="0035683E">
              <w:rPr>
                <w:rFonts w:asciiTheme="minorHAnsi" w:hAnsiTheme="minorHAnsi" w:cstheme="minorHAnsi"/>
                <w:sz w:val="20"/>
                <w:szCs w:val="20"/>
                <w:vertAlign w:val="subscript"/>
              </w:rPr>
              <w:t>8</w:t>
            </w:r>
            <w:r w:rsidRPr="0035683E">
              <w:rPr>
                <w:rFonts w:asciiTheme="minorHAnsi" w:hAnsiTheme="minorHAnsi" w:cstheme="minorHAnsi"/>
                <w:sz w:val="20"/>
                <w:szCs w:val="20"/>
              </w:rPr>
              <w:t xml:space="preserve">) </w:t>
            </w:r>
          </w:p>
        </w:tc>
      </w:tr>
      <w:tr w:rsidR="002746A8" w:rsidRPr="0035683E" w14:paraId="4ACDFE0B" w14:textId="77777777" w:rsidTr="00BB6BEF">
        <w:trPr>
          <w:trHeight w:val="897"/>
        </w:trPr>
        <w:tc>
          <w:tcPr>
            <w:tcW w:w="3169" w:type="dxa"/>
            <w:shd w:val="clear" w:color="auto" w:fill="FFFFFF" w:themeFill="background1"/>
          </w:tcPr>
          <w:p w14:paraId="7EC42C97" w14:textId="77777777" w:rsidR="002746A8" w:rsidRPr="0035683E" w:rsidRDefault="002746A8" w:rsidP="002746A8">
            <w:pPr>
              <w:rPr>
                <w:rFonts w:cstheme="minorHAnsi"/>
                <w:sz w:val="20"/>
                <w:szCs w:val="20"/>
              </w:rPr>
            </w:pPr>
          </w:p>
        </w:tc>
        <w:tc>
          <w:tcPr>
            <w:tcW w:w="3169" w:type="dxa"/>
            <w:shd w:val="clear" w:color="auto" w:fill="FFFFFF" w:themeFill="background1"/>
          </w:tcPr>
          <w:p w14:paraId="46EFA17A"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7212B2A3"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525C17F1"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320F54CA"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113493DD" w14:textId="77777777" w:rsidR="002746A8" w:rsidRPr="0035683E" w:rsidRDefault="002746A8" w:rsidP="002746A8">
            <w:pPr>
              <w:rPr>
                <w:rFonts w:cstheme="minorHAnsi"/>
                <w:sz w:val="20"/>
                <w:szCs w:val="20"/>
              </w:rPr>
            </w:pPr>
          </w:p>
        </w:tc>
        <w:tc>
          <w:tcPr>
            <w:tcW w:w="3178" w:type="dxa"/>
            <w:shd w:val="clear" w:color="auto" w:fill="FFFFFF" w:themeFill="background1"/>
          </w:tcPr>
          <w:p w14:paraId="0FB098D1" w14:textId="77777777" w:rsidR="002746A8" w:rsidRPr="0035683E" w:rsidRDefault="002746A8" w:rsidP="002746A8">
            <w:pPr>
              <w:rPr>
                <w:rFonts w:cstheme="minorHAnsi"/>
                <w:sz w:val="20"/>
                <w:szCs w:val="20"/>
              </w:rPr>
            </w:pPr>
            <w:r w:rsidRPr="0035683E">
              <w:rPr>
                <w:rFonts w:cstheme="minorHAnsi"/>
                <w:sz w:val="20"/>
                <w:szCs w:val="20"/>
              </w:rPr>
              <w:t>use written division methods in cases where the answer has up to two decimal places</w:t>
            </w:r>
          </w:p>
          <w:p w14:paraId="04E33397" w14:textId="77777777" w:rsidR="002746A8" w:rsidRPr="0035683E" w:rsidRDefault="002746A8" w:rsidP="002746A8">
            <w:pPr>
              <w:rPr>
                <w:rFonts w:cstheme="minorHAnsi"/>
                <w:sz w:val="20"/>
                <w:szCs w:val="20"/>
              </w:rPr>
            </w:pPr>
          </w:p>
          <w:p w14:paraId="29194DE4" w14:textId="77777777" w:rsidR="002746A8" w:rsidRPr="0035683E" w:rsidRDefault="002746A8" w:rsidP="002746A8">
            <w:pPr>
              <w:pStyle w:val="Default"/>
              <w:rPr>
                <w:rFonts w:asciiTheme="minorHAnsi" w:hAnsiTheme="minorHAnsi" w:cstheme="minorHAnsi"/>
                <w:sz w:val="20"/>
                <w:szCs w:val="20"/>
              </w:rPr>
            </w:pPr>
          </w:p>
        </w:tc>
      </w:tr>
      <w:tr w:rsidR="00B74418" w:rsidRPr="0035683E" w14:paraId="62B956BD" w14:textId="77777777" w:rsidTr="00BB6BEF">
        <w:trPr>
          <w:trHeight w:val="332"/>
        </w:trPr>
        <w:tc>
          <w:tcPr>
            <w:tcW w:w="22199" w:type="dxa"/>
            <w:gridSpan w:val="7"/>
            <w:shd w:val="clear" w:color="auto" w:fill="2F5496" w:themeFill="accent1" w:themeFillShade="BF"/>
          </w:tcPr>
          <w:p w14:paraId="14282252" w14:textId="78F11E1A" w:rsidR="00B74418" w:rsidRPr="0035683E" w:rsidRDefault="00B74418" w:rsidP="001A7F4F">
            <w:pPr>
              <w:pStyle w:val="Default"/>
              <w:jc w:val="center"/>
              <w:rPr>
                <w:rFonts w:asciiTheme="minorHAnsi" w:hAnsiTheme="minorHAnsi" w:cstheme="minorHAnsi"/>
                <w:sz w:val="20"/>
                <w:szCs w:val="20"/>
              </w:rPr>
            </w:pPr>
            <w:r w:rsidRPr="0035683E">
              <w:rPr>
                <w:rFonts w:asciiTheme="minorHAnsi" w:hAnsiTheme="minorHAnsi" w:cstheme="minorHAnsi"/>
                <w:color w:val="FFFFFF" w:themeColor="background1"/>
                <w:sz w:val="20"/>
                <w:szCs w:val="20"/>
              </w:rPr>
              <w:t>Problem Solving</w:t>
            </w:r>
          </w:p>
        </w:tc>
      </w:tr>
      <w:tr w:rsidR="00B74418" w:rsidRPr="0035683E" w14:paraId="5F22436B" w14:textId="77777777" w:rsidTr="00BB6BEF">
        <w:trPr>
          <w:trHeight w:val="897"/>
        </w:trPr>
        <w:tc>
          <w:tcPr>
            <w:tcW w:w="3169" w:type="dxa"/>
            <w:shd w:val="clear" w:color="auto" w:fill="2F5496" w:themeFill="accent1" w:themeFillShade="BF"/>
          </w:tcPr>
          <w:p w14:paraId="7B417E47" w14:textId="3DF8FF9D" w:rsidR="00B74418" w:rsidRPr="0035683E" w:rsidRDefault="00B74418" w:rsidP="00B74418">
            <w:pPr>
              <w:rPr>
                <w:rFonts w:cstheme="minorHAnsi"/>
                <w:sz w:val="20"/>
                <w:szCs w:val="20"/>
              </w:rPr>
            </w:pPr>
            <w:r w:rsidRPr="0035683E">
              <w:rPr>
                <w:rFonts w:cstheme="minorHAnsi"/>
                <w:color w:val="FFFFFF" w:themeColor="background1"/>
                <w:sz w:val="20"/>
                <w:szCs w:val="20"/>
              </w:rPr>
              <w:t>EYFS/Development matters/ Previous knowledge</w:t>
            </w:r>
          </w:p>
        </w:tc>
        <w:tc>
          <w:tcPr>
            <w:tcW w:w="3169" w:type="dxa"/>
            <w:shd w:val="clear" w:color="auto" w:fill="2F5496" w:themeFill="accent1" w:themeFillShade="BF"/>
          </w:tcPr>
          <w:p w14:paraId="1A966008" w14:textId="1472EEAC"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1</w:t>
            </w:r>
          </w:p>
        </w:tc>
        <w:tc>
          <w:tcPr>
            <w:tcW w:w="3169" w:type="dxa"/>
            <w:shd w:val="clear" w:color="auto" w:fill="2F5496" w:themeFill="accent1" w:themeFillShade="BF"/>
          </w:tcPr>
          <w:p w14:paraId="15EEDEA9" w14:textId="183AFEA6"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2</w:t>
            </w:r>
          </w:p>
        </w:tc>
        <w:tc>
          <w:tcPr>
            <w:tcW w:w="3170" w:type="dxa"/>
            <w:shd w:val="clear" w:color="auto" w:fill="2F5496" w:themeFill="accent1" w:themeFillShade="BF"/>
          </w:tcPr>
          <w:p w14:paraId="07E0C560" w14:textId="2A47E8B1"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3</w:t>
            </w:r>
          </w:p>
        </w:tc>
        <w:tc>
          <w:tcPr>
            <w:tcW w:w="3170" w:type="dxa"/>
            <w:shd w:val="clear" w:color="auto" w:fill="2F5496" w:themeFill="accent1" w:themeFillShade="BF"/>
          </w:tcPr>
          <w:p w14:paraId="5500AE65" w14:textId="23B6A598" w:rsidR="00B74418" w:rsidRPr="0035683E" w:rsidRDefault="00B74418" w:rsidP="00B74418">
            <w:pPr>
              <w:pStyle w:val="Default"/>
              <w:rPr>
                <w:rFonts w:asciiTheme="minorHAnsi" w:hAnsiTheme="minorHAnsi" w:cstheme="minorHAnsi"/>
                <w:i/>
                <w:sz w:val="20"/>
                <w:szCs w:val="20"/>
              </w:rPr>
            </w:pPr>
            <w:r w:rsidRPr="0035683E">
              <w:rPr>
                <w:rFonts w:asciiTheme="minorHAnsi" w:hAnsiTheme="minorHAnsi" w:cstheme="minorHAnsi"/>
                <w:color w:val="FFFFFF" w:themeColor="background1"/>
                <w:sz w:val="20"/>
                <w:szCs w:val="20"/>
              </w:rPr>
              <w:t>Year 4</w:t>
            </w:r>
          </w:p>
        </w:tc>
        <w:tc>
          <w:tcPr>
            <w:tcW w:w="3170" w:type="dxa"/>
            <w:shd w:val="clear" w:color="auto" w:fill="2F5496" w:themeFill="accent1" w:themeFillShade="BF"/>
          </w:tcPr>
          <w:p w14:paraId="162F2D37" w14:textId="30FB8326" w:rsidR="00B74418" w:rsidRPr="0035683E" w:rsidRDefault="00B74418" w:rsidP="00B74418">
            <w:pPr>
              <w:rPr>
                <w:rFonts w:cstheme="minorHAnsi"/>
                <w:sz w:val="20"/>
                <w:szCs w:val="20"/>
              </w:rPr>
            </w:pPr>
            <w:r w:rsidRPr="0035683E">
              <w:rPr>
                <w:rFonts w:cstheme="minorHAnsi"/>
                <w:color w:val="FFFFFF" w:themeColor="background1"/>
                <w:sz w:val="20"/>
                <w:szCs w:val="20"/>
              </w:rPr>
              <w:t>Year 5</w:t>
            </w:r>
          </w:p>
        </w:tc>
        <w:tc>
          <w:tcPr>
            <w:tcW w:w="3178" w:type="dxa"/>
            <w:shd w:val="clear" w:color="auto" w:fill="2F5496" w:themeFill="accent1" w:themeFillShade="BF"/>
          </w:tcPr>
          <w:p w14:paraId="2AE64643" w14:textId="3BE314DC" w:rsidR="00B74418" w:rsidRPr="0035683E" w:rsidRDefault="00B74418" w:rsidP="00B74418">
            <w:pPr>
              <w:pStyle w:val="Default"/>
              <w:rPr>
                <w:rFonts w:asciiTheme="minorHAnsi" w:hAnsiTheme="minorHAnsi" w:cstheme="minorHAnsi"/>
                <w:sz w:val="20"/>
                <w:szCs w:val="20"/>
              </w:rPr>
            </w:pPr>
            <w:r w:rsidRPr="0035683E">
              <w:rPr>
                <w:rFonts w:asciiTheme="minorHAnsi" w:hAnsiTheme="minorHAnsi" w:cstheme="minorHAnsi"/>
                <w:color w:val="FFFFFF" w:themeColor="background1"/>
                <w:sz w:val="20"/>
                <w:szCs w:val="20"/>
              </w:rPr>
              <w:t>Year 6</w:t>
            </w:r>
          </w:p>
        </w:tc>
      </w:tr>
      <w:tr w:rsidR="002746A8" w:rsidRPr="0035683E" w14:paraId="1C786D42" w14:textId="77777777" w:rsidTr="00BB6BEF">
        <w:trPr>
          <w:trHeight w:val="897"/>
        </w:trPr>
        <w:tc>
          <w:tcPr>
            <w:tcW w:w="3169" w:type="dxa"/>
            <w:shd w:val="clear" w:color="auto" w:fill="FFFFFF" w:themeFill="background1"/>
          </w:tcPr>
          <w:p w14:paraId="408139DC" w14:textId="77777777" w:rsidR="002746A8" w:rsidRPr="0035683E" w:rsidRDefault="002746A8" w:rsidP="002746A8">
            <w:pPr>
              <w:rPr>
                <w:rFonts w:cstheme="minorHAnsi"/>
                <w:sz w:val="20"/>
                <w:szCs w:val="20"/>
              </w:rPr>
            </w:pPr>
          </w:p>
        </w:tc>
        <w:tc>
          <w:tcPr>
            <w:tcW w:w="3169" w:type="dxa"/>
            <w:shd w:val="clear" w:color="auto" w:fill="FFFFFF" w:themeFill="background1"/>
          </w:tcPr>
          <w:p w14:paraId="38958C88"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5C3D0E8D"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25FEFBD3" w14:textId="77777777" w:rsidR="002746A8" w:rsidRPr="0035683E" w:rsidRDefault="002746A8" w:rsidP="002746A8">
            <w:pPr>
              <w:rPr>
                <w:rFonts w:cstheme="minorHAnsi"/>
                <w:sz w:val="20"/>
                <w:szCs w:val="20"/>
              </w:rPr>
            </w:pPr>
            <w:r w:rsidRPr="0035683E">
              <w:rPr>
                <w:rFonts w:cstheme="minorHAnsi"/>
                <w:sz w:val="20"/>
                <w:szCs w:val="20"/>
              </w:rPr>
              <w:t>solve problems that involve all of the above</w:t>
            </w:r>
          </w:p>
          <w:p w14:paraId="420F9728" w14:textId="77777777" w:rsidR="002746A8" w:rsidRPr="0035683E" w:rsidRDefault="002746A8" w:rsidP="002746A8">
            <w:pPr>
              <w:rPr>
                <w:rFonts w:cstheme="minorHAnsi"/>
                <w:sz w:val="20"/>
                <w:szCs w:val="20"/>
              </w:rPr>
            </w:pPr>
          </w:p>
          <w:p w14:paraId="2D642C90"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770E5505" w14:textId="6B26BAA3" w:rsidR="002746A8" w:rsidRPr="0035683E" w:rsidRDefault="002746A8" w:rsidP="002746A8">
            <w:pPr>
              <w:pStyle w:val="Default"/>
              <w:rPr>
                <w:rFonts w:asciiTheme="minorHAnsi" w:hAnsiTheme="minorHAnsi" w:cstheme="minorHAnsi"/>
                <w:i/>
                <w:sz w:val="20"/>
                <w:szCs w:val="20"/>
              </w:rPr>
            </w:pPr>
            <w:r w:rsidRPr="0035683E">
              <w:rPr>
                <w:rFonts w:asciiTheme="minorHAnsi" w:hAnsiTheme="minorHAnsi" w:cstheme="minorHAnsi"/>
                <w:sz w:val="20"/>
                <w:szCs w:val="20"/>
              </w:rPr>
              <w:t xml:space="preserve">solve problems involving increasingly harder fractions to calculate quantities, and fractions to divide quantities, including non-unit fractions where the answer is a whole number </w:t>
            </w:r>
          </w:p>
        </w:tc>
        <w:tc>
          <w:tcPr>
            <w:tcW w:w="3170" w:type="dxa"/>
            <w:shd w:val="clear" w:color="auto" w:fill="FFFFFF" w:themeFill="background1"/>
          </w:tcPr>
          <w:p w14:paraId="47D2E8A4"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 xml:space="preserve">solve problems involving numbers up to three decimal places </w:t>
            </w:r>
          </w:p>
          <w:p w14:paraId="7BE0904E" w14:textId="77777777" w:rsidR="002746A8" w:rsidRPr="0035683E" w:rsidRDefault="002746A8" w:rsidP="002746A8">
            <w:pPr>
              <w:rPr>
                <w:rFonts w:cstheme="minorHAnsi"/>
                <w:sz w:val="20"/>
                <w:szCs w:val="20"/>
              </w:rPr>
            </w:pPr>
          </w:p>
        </w:tc>
        <w:tc>
          <w:tcPr>
            <w:tcW w:w="3178" w:type="dxa"/>
            <w:shd w:val="clear" w:color="auto" w:fill="FFFFFF" w:themeFill="background1"/>
          </w:tcPr>
          <w:p w14:paraId="710D0B53" w14:textId="77777777" w:rsidR="002746A8" w:rsidRPr="0035683E" w:rsidRDefault="002746A8" w:rsidP="002746A8">
            <w:pPr>
              <w:pStyle w:val="Default"/>
              <w:rPr>
                <w:rFonts w:asciiTheme="minorHAnsi" w:hAnsiTheme="minorHAnsi" w:cstheme="minorHAnsi"/>
                <w:sz w:val="20"/>
                <w:szCs w:val="20"/>
              </w:rPr>
            </w:pPr>
          </w:p>
        </w:tc>
      </w:tr>
      <w:tr w:rsidR="002746A8" w:rsidRPr="0035683E" w14:paraId="345A5CF8" w14:textId="77777777" w:rsidTr="00BB6BEF">
        <w:trPr>
          <w:trHeight w:val="897"/>
        </w:trPr>
        <w:tc>
          <w:tcPr>
            <w:tcW w:w="3169" w:type="dxa"/>
            <w:shd w:val="clear" w:color="auto" w:fill="FFFFFF" w:themeFill="background1"/>
          </w:tcPr>
          <w:p w14:paraId="1B5922C5" w14:textId="77777777" w:rsidR="002746A8" w:rsidRPr="0035683E" w:rsidRDefault="002746A8" w:rsidP="002746A8">
            <w:pPr>
              <w:rPr>
                <w:rFonts w:cstheme="minorHAnsi"/>
                <w:sz w:val="20"/>
                <w:szCs w:val="20"/>
              </w:rPr>
            </w:pPr>
          </w:p>
        </w:tc>
        <w:tc>
          <w:tcPr>
            <w:tcW w:w="3169" w:type="dxa"/>
            <w:shd w:val="clear" w:color="auto" w:fill="FFFFFF" w:themeFill="background1"/>
          </w:tcPr>
          <w:p w14:paraId="4597973D" w14:textId="77777777" w:rsidR="002746A8" w:rsidRPr="0035683E" w:rsidRDefault="002746A8" w:rsidP="002746A8">
            <w:pPr>
              <w:pStyle w:val="Default"/>
              <w:rPr>
                <w:rFonts w:asciiTheme="minorHAnsi" w:hAnsiTheme="minorHAnsi" w:cstheme="minorHAnsi"/>
                <w:sz w:val="20"/>
                <w:szCs w:val="20"/>
              </w:rPr>
            </w:pPr>
          </w:p>
        </w:tc>
        <w:tc>
          <w:tcPr>
            <w:tcW w:w="3169" w:type="dxa"/>
            <w:shd w:val="clear" w:color="auto" w:fill="FFFFFF" w:themeFill="background1"/>
          </w:tcPr>
          <w:p w14:paraId="6391D76D" w14:textId="77777777" w:rsidR="002746A8" w:rsidRPr="0035683E" w:rsidRDefault="002746A8" w:rsidP="002746A8">
            <w:pPr>
              <w:pStyle w:val="Default"/>
              <w:rPr>
                <w:rFonts w:asciiTheme="minorHAnsi" w:hAnsiTheme="minorHAnsi" w:cstheme="minorHAnsi"/>
                <w:sz w:val="20"/>
                <w:szCs w:val="20"/>
              </w:rPr>
            </w:pPr>
          </w:p>
        </w:tc>
        <w:tc>
          <w:tcPr>
            <w:tcW w:w="3170" w:type="dxa"/>
            <w:shd w:val="clear" w:color="auto" w:fill="FFFFFF" w:themeFill="background1"/>
          </w:tcPr>
          <w:p w14:paraId="6D024963"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0133A4F0" w14:textId="77777777" w:rsidR="002746A8" w:rsidRPr="0035683E" w:rsidRDefault="002746A8" w:rsidP="002746A8">
            <w:pPr>
              <w:pStyle w:val="Default"/>
              <w:rPr>
                <w:rFonts w:asciiTheme="minorHAnsi" w:hAnsiTheme="minorHAnsi" w:cstheme="minorHAnsi"/>
                <w:sz w:val="20"/>
                <w:szCs w:val="20"/>
              </w:rPr>
            </w:pPr>
            <w:r w:rsidRPr="0035683E">
              <w:rPr>
                <w:rFonts w:asciiTheme="minorHAnsi" w:hAnsiTheme="minorHAnsi" w:cstheme="minorHAnsi"/>
                <w:sz w:val="20"/>
                <w:szCs w:val="20"/>
              </w:rPr>
              <w:t>solve simple measure and money problems involving fractions and decimals to two decimal places.</w:t>
            </w:r>
          </w:p>
          <w:p w14:paraId="0BC63E2C" w14:textId="77777777" w:rsidR="002746A8" w:rsidRPr="0035683E" w:rsidRDefault="002746A8" w:rsidP="002746A8">
            <w:pPr>
              <w:pStyle w:val="Default"/>
              <w:rPr>
                <w:rFonts w:asciiTheme="minorHAnsi" w:hAnsiTheme="minorHAnsi" w:cstheme="minorHAnsi"/>
                <w:i/>
                <w:sz w:val="20"/>
                <w:szCs w:val="20"/>
              </w:rPr>
            </w:pPr>
          </w:p>
        </w:tc>
        <w:tc>
          <w:tcPr>
            <w:tcW w:w="3170" w:type="dxa"/>
            <w:shd w:val="clear" w:color="auto" w:fill="FFFFFF" w:themeFill="background1"/>
          </w:tcPr>
          <w:p w14:paraId="4F4BE457" w14:textId="354B37FF" w:rsidR="002746A8" w:rsidRPr="0035683E" w:rsidRDefault="002746A8" w:rsidP="002746A8">
            <w:pPr>
              <w:rPr>
                <w:rFonts w:cstheme="minorHAnsi"/>
                <w:sz w:val="20"/>
                <w:szCs w:val="20"/>
              </w:rPr>
            </w:pPr>
            <w:r w:rsidRPr="0035683E">
              <w:rPr>
                <w:rFonts w:cstheme="minorHAnsi"/>
                <w:sz w:val="20"/>
                <w:szCs w:val="20"/>
              </w:rPr>
              <w:t xml:space="preserve">solve problems which require knowing percentage and decimal equivalents of </w:t>
            </w:r>
            <w:r w:rsidRPr="0035683E">
              <w:rPr>
                <w:rFonts w:cstheme="minorHAnsi"/>
                <w:position w:val="8"/>
                <w:sz w:val="20"/>
                <w:szCs w:val="20"/>
                <w:vertAlign w:val="superscript"/>
              </w:rPr>
              <w:t>1</w:t>
            </w:r>
            <w:r w:rsidRPr="0035683E">
              <w:rPr>
                <w:rFonts w:cstheme="minorHAnsi"/>
                <w:sz w:val="20"/>
                <w:szCs w:val="20"/>
              </w:rPr>
              <w:t>/</w:t>
            </w:r>
            <w:r w:rsidRPr="0035683E">
              <w:rPr>
                <w:rFonts w:cstheme="minorHAnsi"/>
                <w:position w:val="-8"/>
                <w:sz w:val="20"/>
                <w:szCs w:val="20"/>
                <w:vertAlign w:val="subscript"/>
              </w:rPr>
              <w:t>2</w:t>
            </w:r>
            <w:r w:rsidRPr="0035683E">
              <w:rPr>
                <w:rFonts w:cstheme="minorHAnsi"/>
                <w:sz w:val="20"/>
                <w:szCs w:val="20"/>
              </w:rPr>
              <w:t xml:space="preserve">, </w:t>
            </w:r>
            <w:r w:rsidRPr="0035683E">
              <w:rPr>
                <w:rFonts w:cstheme="minorHAnsi"/>
                <w:position w:val="8"/>
                <w:sz w:val="20"/>
                <w:szCs w:val="20"/>
                <w:vertAlign w:val="superscript"/>
              </w:rPr>
              <w:t>1</w:t>
            </w:r>
            <w:r w:rsidRPr="0035683E">
              <w:rPr>
                <w:rFonts w:cstheme="minorHAnsi"/>
                <w:sz w:val="20"/>
                <w:szCs w:val="20"/>
              </w:rPr>
              <w:t>/</w:t>
            </w:r>
            <w:r w:rsidRPr="0035683E">
              <w:rPr>
                <w:rFonts w:cstheme="minorHAnsi"/>
                <w:position w:val="-8"/>
                <w:sz w:val="20"/>
                <w:szCs w:val="20"/>
                <w:vertAlign w:val="subscript"/>
              </w:rPr>
              <w:t>4</w:t>
            </w:r>
            <w:r w:rsidRPr="0035683E">
              <w:rPr>
                <w:rFonts w:cstheme="minorHAnsi"/>
                <w:sz w:val="20"/>
                <w:szCs w:val="20"/>
              </w:rPr>
              <w:t xml:space="preserve">, </w:t>
            </w:r>
            <w:r w:rsidRPr="0035683E">
              <w:rPr>
                <w:rFonts w:cstheme="minorHAnsi"/>
                <w:position w:val="8"/>
                <w:sz w:val="20"/>
                <w:szCs w:val="20"/>
                <w:vertAlign w:val="superscript"/>
              </w:rPr>
              <w:t>1</w:t>
            </w:r>
            <w:r w:rsidRPr="0035683E">
              <w:rPr>
                <w:rFonts w:cstheme="minorHAnsi"/>
                <w:sz w:val="20"/>
                <w:szCs w:val="20"/>
              </w:rPr>
              <w:t>/</w:t>
            </w:r>
            <w:r w:rsidRPr="0035683E">
              <w:rPr>
                <w:rFonts w:cstheme="minorHAnsi"/>
                <w:position w:val="-8"/>
                <w:sz w:val="20"/>
                <w:szCs w:val="20"/>
                <w:vertAlign w:val="subscript"/>
              </w:rPr>
              <w:t>5</w:t>
            </w:r>
            <w:r w:rsidRPr="0035683E">
              <w:rPr>
                <w:rFonts w:cstheme="minorHAnsi"/>
                <w:sz w:val="20"/>
                <w:szCs w:val="20"/>
              </w:rPr>
              <w:t xml:space="preserve">, </w:t>
            </w:r>
            <w:r w:rsidRPr="0035683E">
              <w:rPr>
                <w:rFonts w:cstheme="minorHAnsi"/>
                <w:position w:val="8"/>
                <w:sz w:val="20"/>
                <w:szCs w:val="20"/>
                <w:vertAlign w:val="superscript"/>
              </w:rPr>
              <w:t>2</w:t>
            </w:r>
            <w:r w:rsidRPr="0035683E">
              <w:rPr>
                <w:rFonts w:cstheme="minorHAnsi"/>
                <w:sz w:val="20"/>
                <w:szCs w:val="20"/>
              </w:rPr>
              <w:t>/</w:t>
            </w:r>
            <w:r w:rsidRPr="0035683E">
              <w:rPr>
                <w:rFonts w:cstheme="minorHAnsi"/>
                <w:position w:val="-8"/>
                <w:sz w:val="20"/>
                <w:szCs w:val="20"/>
                <w:vertAlign w:val="subscript"/>
              </w:rPr>
              <w:t>5</w:t>
            </w:r>
            <w:r w:rsidRPr="0035683E">
              <w:rPr>
                <w:rFonts w:cstheme="minorHAnsi"/>
                <w:sz w:val="20"/>
                <w:szCs w:val="20"/>
              </w:rPr>
              <w:t xml:space="preserve">, </w:t>
            </w:r>
            <w:r w:rsidRPr="0035683E">
              <w:rPr>
                <w:rFonts w:cstheme="minorHAnsi"/>
                <w:position w:val="8"/>
                <w:sz w:val="20"/>
                <w:szCs w:val="20"/>
                <w:vertAlign w:val="superscript"/>
              </w:rPr>
              <w:t>4</w:t>
            </w:r>
            <w:r w:rsidRPr="0035683E">
              <w:rPr>
                <w:rFonts w:cstheme="minorHAnsi"/>
                <w:sz w:val="20"/>
                <w:szCs w:val="20"/>
              </w:rPr>
              <w:t>/</w:t>
            </w:r>
            <w:r w:rsidRPr="0035683E">
              <w:rPr>
                <w:rFonts w:cstheme="minorHAnsi"/>
                <w:position w:val="-8"/>
                <w:sz w:val="20"/>
                <w:szCs w:val="20"/>
                <w:vertAlign w:val="subscript"/>
              </w:rPr>
              <w:t xml:space="preserve">5 </w:t>
            </w:r>
            <w:r w:rsidRPr="0035683E">
              <w:rPr>
                <w:rFonts w:cstheme="minorHAnsi"/>
                <w:sz w:val="20"/>
                <w:szCs w:val="20"/>
              </w:rPr>
              <w:t>and those with a denominator of a multiple of 10 or 25.</w:t>
            </w:r>
          </w:p>
        </w:tc>
        <w:tc>
          <w:tcPr>
            <w:tcW w:w="3178" w:type="dxa"/>
            <w:shd w:val="clear" w:color="auto" w:fill="FFFFFF" w:themeFill="background1"/>
          </w:tcPr>
          <w:p w14:paraId="2D83CCF3" w14:textId="77777777" w:rsidR="002746A8" w:rsidRPr="0035683E" w:rsidRDefault="002746A8" w:rsidP="002746A8">
            <w:pPr>
              <w:pStyle w:val="Default"/>
              <w:rPr>
                <w:rFonts w:asciiTheme="minorHAnsi" w:hAnsiTheme="minorHAnsi" w:cstheme="minorHAnsi"/>
                <w:sz w:val="20"/>
                <w:szCs w:val="20"/>
              </w:rPr>
            </w:pPr>
          </w:p>
        </w:tc>
      </w:tr>
    </w:tbl>
    <w:p w14:paraId="1DDAC6F4" w14:textId="2B90773E" w:rsidR="00EB2B60" w:rsidRPr="0035683E" w:rsidRDefault="00EB2B60">
      <w:pPr>
        <w:rPr>
          <w:rFonts w:cstheme="minorHAnsi"/>
          <w:sz w:val="20"/>
          <w:szCs w:val="20"/>
        </w:rPr>
      </w:pPr>
    </w:p>
    <w:p w14:paraId="603B4835" w14:textId="70131A63" w:rsidR="008B019B" w:rsidRPr="0035683E" w:rsidRDefault="008B019B">
      <w:pPr>
        <w:rPr>
          <w:rFonts w:cstheme="minorHAnsi"/>
          <w:sz w:val="20"/>
          <w:szCs w:val="20"/>
        </w:rPr>
      </w:pPr>
    </w:p>
    <w:p w14:paraId="27E84087" w14:textId="39BFE962" w:rsidR="009D2914" w:rsidRPr="0035683E" w:rsidRDefault="009D2914">
      <w:pPr>
        <w:rPr>
          <w:rFonts w:cstheme="minorHAnsi"/>
          <w:sz w:val="20"/>
          <w:szCs w:val="20"/>
        </w:rPr>
      </w:pPr>
    </w:p>
    <w:p w14:paraId="126923A7" w14:textId="5B116CE9" w:rsidR="009D2914" w:rsidRPr="0035683E" w:rsidRDefault="009D2914">
      <w:pPr>
        <w:rPr>
          <w:rFonts w:cstheme="minorHAnsi"/>
          <w:sz w:val="20"/>
          <w:szCs w:val="20"/>
        </w:rPr>
      </w:pPr>
    </w:p>
    <w:p w14:paraId="468C14B7" w14:textId="77777777" w:rsidR="009D2914" w:rsidRPr="0035683E" w:rsidRDefault="009D2914">
      <w:pPr>
        <w:rPr>
          <w:rFonts w:cstheme="minorHAnsi"/>
          <w:sz w:val="20"/>
          <w:szCs w:val="20"/>
        </w:rPr>
      </w:pPr>
    </w:p>
    <w:p w14:paraId="163F45AE" w14:textId="1460F1C4" w:rsidR="008B019B" w:rsidRPr="0035683E" w:rsidRDefault="008B019B">
      <w:pPr>
        <w:rPr>
          <w:rFonts w:cstheme="minorHAnsi"/>
          <w:sz w:val="20"/>
          <w:szCs w:val="20"/>
        </w:rPr>
      </w:pPr>
    </w:p>
    <w:tbl>
      <w:tblPr>
        <w:tblStyle w:val="TableGrid"/>
        <w:tblW w:w="0" w:type="auto"/>
        <w:tblLayout w:type="fixed"/>
        <w:tblLook w:val="04A0" w:firstRow="1" w:lastRow="0" w:firstColumn="1" w:lastColumn="0" w:noHBand="0" w:noVBand="1"/>
      </w:tblPr>
      <w:tblGrid>
        <w:gridCol w:w="3167"/>
        <w:gridCol w:w="1072"/>
        <w:gridCol w:w="2096"/>
        <w:gridCol w:w="1156"/>
        <w:gridCol w:w="2012"/>
        <w:gridCol w:w="2607"/>
        <w:gridCol w:w="561"/>
        <w:gridCol w:w="2508"/>
        <w:gridCol w:w="660"/>
        <w:gridCol w:w="1671"/>
        <w:gridCol w:w="1497"/>
        <w:gridCol w:w="831"/>
        <w:gridCol w:w="2337"/>
      </w:tblGrid>
      <w:tr w:rsidR="008B019B" w:rsidRPr="0035683E" w14:paraId="5E34754E" w14:textId="77777777" w:rsidTr="00BB6BEF">
        <w:trPr>
          <w:trHeight w:val="671"/>
        </w:trPr>
        <w:tc>
          <w:tcPr>
            <w:tcW w:w="22175" w:type="dxa"/>
            <w:gridSpan w:val="13"/>
            <w:shd w:val="clear" w:color="auto" w:fill="FFFFFF" w:themeFill="background1"/>
          </w:tcPr>
          <w:p w14:paraId="2BC5CC57" w14:textId="3A750350" w:rsidR="008B019B" w:rsidRPr="0035683E" w:rsidRDefault="00581216" w:rsidP="008B019B">
            <w:pPr>
              <w:jc w:val="center"/>
              <w:rPr>
                <w:rFonts w:cstheme="minorHAnsi"/>
                <w:sz w:val="20"/>
                <w:szCs w:val="20"/>
              </w:rPr>
            </w:pPr>
            <w:r w:rsidRPr="0035683E">
              <w:rPr>
                <w:rFonts w:cstheme="minorHAnsi"/>
                <w:sz w:val="20"/>
                <w:szCs w:val="20"/>
              </w:rPr>
              <w:br w:type="page"/>
            </w:r>
            <w:r w:rsidR="008B019B" w:rsidRPr="0035683E">
              <w:rPr>
                <w:rFonts w:cstheme="minorHAnsi"/>
                <w:sz w:val="20"/>
                <w:szCs w:val="20"/>
              </w:rPr>
              <w:t>VOCABULARY</w:t>
            </w:r>
          </w:p>
          <w:p w14:paraId="4F9BB6A4" w14:textId="674E3F23" w:rsidR="00295B4E" w:rsidRPr="0035683E" w:rsidRDefault="00295B4E" w:rsidP="008B019B">
            <w:pPr>
              <w:jc w:val="center"/>
              <w:rPr>
                <w:rFonts w:cstheme="minorHAnsi"/>
                <w:sz w:val="20"/>
                <w:szCs w:val="20"/>
              </w:rPr>
            </w:pPr>
            <w:r w:rsidRPr="0035683E">
              <w:rPr>
                <w:rFonts w:cstheme="minorHAnsi"/>
                <w:sz w:val="20"/>
                <w:szCs w:val="20"/>
              </w:rPr>
              <w:t>These are the words that pupils will know, use and understand.</w:t>
            </w:r>
          </w:p>
          <w:p w14:paraId="4C150A2E" w14:textId="090A2A90" w:rsidR="00295B4E" w:rsidRPr="0035683E" w:rsidRDefault="00295B4E" w:rsidP="008B019B">
            <w:pPr>
              <w:jc w:val="center"/>
              <w:rPr>
                <w:rFonts w:cstheme="minorHAnsi"/>
                <w:sz w:val="20"/>
                <w:szCs w:val="20"/>
              </w:rPr>
            </w:pPr>
            <w:r w:rsidRPr="0035683E">
              <w:rPr>
                <w:rFonts w:cstheme="minorHAnsi"/>
                <w:sz w:val="20"/>
                <w:szCs w:val="20"/>
              </w:rPr>
              <w:t xml:space="preserve">The pupils will know, use and understand the words in their current year group and the prior years. </w:t>
            </w:r>
          </w:p>
        </w:tc>
      </w:tr>
      <w:tr w:rsidR="009D2914" w:rsidRPr="0035683E" w14:paraId="455F85D2" w14:textId="77777777" w:rsidTr="00BB6BEF">
        <w:trPr>
          <w:trHeight w:val="731"/>
        </w:trPr>
        <w:tc>
          <w:tcPr>
            <w:tcW w:w="4239" w:type="dxa"/>
            <w:gridSpan w:val="2"/>
            <w:shd w:val="clear" w:color="auto" w:fill="2F5496" w:themeFill="accent1" w:themeFillShade="BF"/>
          </w:tcPr>
          <w:p w14:paraId="1694D1D0" w14:textId="521FCC04" w:rsidR="008B019B" w:rsidRPr="0035683E" w:rsidRDefault="008B019B" w:rsidP="008B019B">
            <w:pPr>
              <w:rPr>
                <w:rFonts w:cstheme="minorHAnsi"/>
                <w:sz w:val="20"/>
                <w:szCs w:val="20"/>
              </w:rPr>
            </w:pPr>
            <w:r w:rsidRPr="0035683E">
              <w:rPr>
                <w:rFonts w:cstheme="minorHAnsi"/>
                <w:color w:val="FFFFFF" w:themeColor="background1"/>
                <w:sz w:val="20"/>
                <w:szCs w:val="20"/>
              </w:rPr>
              <w:t>EYFS/Development matters/ Previous knowledge</w:t>
            </w:r>
          </w:p>
        </w:tc>
        <w:tc>
          <w:tcPr>
            <w:tcW w:w="3252" w:type="dxa"/>
            <w:gridSpan w:val="2"/>
            <w:shd w:val="clear" w:color="auto" w:fill="2F5496" w:themeFill="accent1" w:themeFillShade="BF"/>
          </w:tcPr>
          <w:p w14:paraId="6641DDE8" w14:textId="28E2A207" w:rsidR="008B019B" w:rsidRPr="0035683E" w:rsidRDefault="008B019B" w:rsidP="008B019B">
            <w:pPr>
              <w:rPr>
                <w:rFonts w:cstheme="minorHAnsi"/>
                <w:sz w:val="20"/>
                <w:szCs w:val="20"/>
              </w:rPr>
            </w:pPr>
            <w:r w:rsidRPr="0035683E">
              <w:rPr>
                <w:rFonts w:cstheme="minorHAnsi"/>
                <w:color w:val="FFFFFF" w:themeColor="background1"/>
                <w:sz w:val="20"/>
                <w:szCs w:val="20"/>
              </w:rPr>
              <w:t>Year 1</w:t>
            </w:r>
          </w:p>
        </w:tc>
        <w:tc>
          <w:tcPr>
            <w:tcW w:w="4619" w:type="dxa"/>
            <w:gridSpan w:val="2"/>
            <w:shd w:val="clear" w:color="auto" w:fill="2F5496" w:themeFill="accent1" w:themeFillShade="BF"/>
          </w:tcPr>
          <w:p w14:paraId="07EAFE77" w14:textId="196EA197" w:rsidR="008B019B" w:rsidRPr="0035683E" w:rsidRDefault="008B019B" w:rsidP="008B019B">
            <w:pPr>
              <w:rPr>
                <w:rFonts w:cstheme="minorHAnsi"/>
                <w:sz w:val="20"/>
                <w:szCs w:val="20"/>
              </w:rPr>
            </w:pPr>
            <w:r w:rsidRPr="0035683E">
              <w:rPr>
                <w:rFonts w:cstheme="minorHAnsi"/>
                <w:color w:val="FFFFFF" w:themeColor="background1"/>
                <w:sz w:val="20"/>
                <w:szCs w:val="20"/>
              </w:rPr>
              <w:t>Year 2</w:t>
            </w:r>
          </w:p>
        </w:tc>
        <w:tc>
          <w:tcPr>
            <w:tcW w:w="3069" w:type="dxa"/>
            <w:gridSpan w:val="2"/>
            <w:shd w:val="clear" w:color="auto" w:fill="2F5496" w:themeFill="accent1" w:themeFillShade="BF"/>
          </w:tcPr>
          <w:p w14:paraId="5D30C9AF" w14:textId="4439D66D" w:rsidR="008B019B" w:rsidRPr="0035683E" w:rsidRDefault="008B019B" w:rsidP="008B019B">
            <w:pPr>
              <w:rPr>
                <w:rFonts w:cstheme="minorHAnsi"/>
                <w:sz w:val="20"/>
                <w:szCs w:val="20"/>
              </w:rPr>
            </w:pPr>
            <w:r w:rsidRPr="0035683E">
              <w:rPr>
                <w:rFonts w:cstheme="minorHAnsi"/>
                <w:color w:val="FFFFFF" w:themeColor="background1"/>
                <w:sz w:val="20"/>
                <w:szCs w:val="20"/>
              </w:rPr>
              <w:t>Year 3</w:t>
            </w:r>
          </w:p>
        </w:tc>
        <w:tc>
          <w:tcPr>
            <w:tcW w:w="2331" w:type="dxa"/>
            <w:gridSpan w:val="2"/>
            <w:shd w:val="clear" w:color="auto" w:fill="2F5496" w:themeFill="accent1" w:themeFillShade="BF"/>
          </w:tcPr>
          <w:p w14:paraId="33B63017" w14:textId="79E3F2C1" w:rsidR="008B019B" w:rsidRPr="0035683E" w:rsidRDefault="008B019B" w:rsidP="008B019B">
            <w:pPr>
              <w:rPr>
                <w:rFonts w:cstheme="minorHAnsi"/>
                <w:sz w:val="20"/>
                <w:szCs w:val="20"/>
              </w:rPr>
            </w:pPr>
            <w:r w:rsidRPr="0035683E">
              <w:rPr>
                <w:rFonts w:cstheme="minorHAnsi"/>
                <w:color w:val="FFFFFF" w:themeColor="background1"/>
                <w:sz w:val="20"/>
                <w:szCs w:val="20"/>
              </w:rPr>
              <w:t>Year 4</w:t>
            </w:r>
          </w:p>
        </w:tc>
        <w:tc>
          <w:tcPr>
            <w:tcW w:w="2328" w:type="dxa"/>
            <w:gridSpan w:val="2"/>
            <w:shd w:val="clear" w:color="auto" w:fill="2F5496" w:themeFill="accent1" w:themeFillShade="BF"/>
          </w:tcPr>
          <w:p w14:paraId="6F5FC34F" w14:textId="38E4CA2E" w:rsidR="008B019B" w:rsidRPr="0035683E" w:rsidRDefault="008B019B" w:rsidP="008B019B">
            <w:pPr>
              <w:rPr>
                <w:rFonts w:cstheme="minorHAnsi"/>
                <w:sz w:val="20"/>
                <w:szCs w:val="20"/>
              </w:rPr>
            </w:pPr>
            <w:r w:rsidRPr="0035683E">
              <w:rPr>
                <w:rFonts w:cstheme="minorHAnsi"/>
                <w:color w:val="FFFFFF" w:themeColor="background1"/>
                <w:sz w:val="20"/>
                <w:szCs w:val="20"/>
              </w:rPr>
              <w:t>Year 5</w:t>
            </w:r>
          </w:p>
        </w:tc>
        <w:tc>
          <w:tcPr>
            <w:tcW w:w="2337" w:type="dxa"/>
            <w:shd w:val="clear" w:color="auto" w:fill="2F5496" w:themeFill="accent1" w:themeFillShade="BF"/>
          </w:tcPr>
          <w:p w14:paraId="47D4AF8D" w14:textId="3C2D0820" w:rsidR="008B019B" w:rsidRPr="0035683E" w:rsidRDefault="008B019B" w:rsidP="008B019B">
            <w:pPr>
              <w:rPr>
                <w:rFonts w:cstheme="minorHAnsi"/>
                <w:sz w:val="20"/>
                <w:szCs w:val="20"/>
              </w:rPr>
            </w:pPr>
            <w:r w:rsidRPr="0035683E">
              <w:rPr>
                <w:rFonts w:cstheme="minorHAnsi"/>
                <w:color w:val="FFFFFF" w:themeColor="background1"/>
                <w:sz w:val="20"/>
                <w:szCs w:val="20"/>
              </w:rPr>
              <w:t>Year 6</w:t>
            </w:r>
          </w:p>
        </w:tc>
      </w:tr>
      <w:tr w:rsidR="009D2914" w:rsidRPr="0035683E" w14:paraId="530C21A2" w14:textId="77777777" w:rsidTr="00BB6BEF">
        <w:trPr>
          <w:trHeight w:val="3901"/>
        </w:trPr>
        <w:tc>
          <w:tcPr>
            <w:tcW w:w="3167" w:type="dxa"/>
            <w:shd w:val="clear" w:color="auto" w:fill="FFFFFF" w:themeFill="background1"/>
          </w:tcPr>
          <w:p w14:paraId="7C9D9BB5" w14:textId="7D7CDF5D" w:rsidR="001227A5" w:rsidRPr="0035683E" w:rsidRDefault="002746A8" w:rsidP="001227A5">
            <w:pPr>
              <w:rPr>
                <w:rFonts w:cstheme="minorHAnsi"/>
                <w:sz w:val="20"/>
                <w:szCs w:val="20"/>
              </w:rPr>
            </w:pPr>
            <w:r w:rsidRPr="0035683E">
              <w:rPr>
                <w:rFonts w:cstheme="minorHAnsi"/>
                <w:sz w:val="20"/>
                <w:szCs w:val="20"/>
              </w:rPr>
              <w:t>Parts of a whole, half, quarter</w:t>
            </w:r>
          </w:p>
        </w:tc>
        <w:tc>
          <w:tcPr>
            <w:tcW w:w="3168" w:type="dxa"/>
            <w:gridSpan w:val="2"/>
            <w:shd w:val="clear" w:color="auto" w:fill="FFFFFF" w:themeFill="background1"/>
          </w:tcPr>
          <w:p w14:paraId="456B6777" w14:textId="428123D1" w:rsidR="0071696B" w:rsidRPr="0035683E" w:rsidRDefault="002746A8" w:rsidP="002D798D">
            <w:pPr>
              <w:rPr>
                <w:rFonts w:cstheme="minorHAnsi"/>
                <w:sz w:val="20"/>
                <w:szCs w:val="20"/>
              </w:rPr>
            </w:pPr>
            <w:r w:rsidRPr="0035683E">
              <w:rPr>
                <w:rFonts w:cstheme="minorHAnsi"/>
                <w:sz w:val="20"/>
                <w:szCs w:val="20"/>
              </w:rPr>
              <w:t xml:space="preserve">Fraction, equal part, equal grouping, </w:t>
            </w:r>
            <w:proofErr w:type="gramStart"/>
            <w:r w:rsidRPr="0035683E">
              <w:rPr>
                <w:rFonts w:cstheme="minorHAnsi"/>
                <w:sz w:val="20"/>
                <w:szCs w:val="20"/>
              </w:rPr>
              <w:t>equal,  one</w:t>
            </w:r>
            <w:proofErr w:type="gramEnd"/>
            <w:r w:rsidRPr="0035683E">
              <w:rPr>
                <w:rFonts w:cstheme="minorHAnsi"/>
                <w:sz w:val="20"/>
                <w:szCs w:val="20"/>
              </w:rPr>
              <w:t xml:space="preserve"> of two equal parts, one of four equal parts</w:t>
            </w:r>
          </w:p>
        </w:tc>
        <w:tc>
          <w:tcPr>
            <w:tcW w:w="3168" w:type="dxa"/>
            <w:gridSpan w:val="2"/>
            <w:shd w:val="clear" w:color="auto" w:fill="FFFFFF" w:themeFill="background1"/>
          </w:tcPr>
          <w:p w14:paraId="446D0BAF" w14:textId="0A97D611" w:rsidR="0071696B" w:rsidRPr="0035683E" w:rsidRDefault="002746A8" w:rsidP="0071696B">
            <w:pPr>
              <w:rPr>
                <w:rFonts w:cstheme="minorHAnsi"/>
                <w:sz w:val="20"/>
                <w:szCs w:val="20"/>
              </w:rPr>
            </w:pPr>
            <w:r w:rsidRPr="0035683E">
              <w:rPr>
                <w:rFonts w:cstheme="minorHAnsi"/>
                <w:sz w:val="20"/>
                <w:szCs w:val="20"/>
              </w:rPr>
              <w:t>equivalent fraction, mixed number, numerator, denominator two halves, two quarters, three quarters, one third, two thirds, one of three equal parts</w:t>
            </w:r>
          </w:p>
        </w:tc>
        <w:tc>
          <w:tcPr>
            <w:tcW w:w="3168" w:type="dxa"/>
            <w:gridSpan w:val="2"/>
            <w:shd w:val="clear" w:color="auto" w:fill="FFFFFF" w:themeFill="background1"/>
          </w:tcPr>
          <w:p w14:paraId="26660F0B" w14:textId="3F39B1A5" w:rsidR="00CB08C3" w:rsidRPr="0035683E" w:rsidRDefault="002746A8" w:rsidP="001227A5">
            <w:pPr>
              <w:rPr>
                <w:rFonts w:cstheme="minorHAnsi"/>
                <w:sz w:val="20"/>
                <w:szCs w:val="20"/>
              </w:rPr>
            </w:pPr>
            <w:r w:rsidRPr="0035683E">
              <w:rPr>
                <w:rFonts w:cstheme="minorHAnsi"/>
                <w:sz w:val="20"/>
                <w:szCs w:val="20"/>
              </w:rPr>
              <w:t>sixths, sevenths, eighths, tenths …</w:t>
            </w:r>
          </w:p>
        </w:tc>
        <w:tc>
          <w:tcPr>
            <w:tcW w:w="3168" w:type="dxa"/>
            <w:gridSpan w:val="2"/>
            <w:shd w:val="clear" w:color="auto" w:fill="FFFFFF" w:themeFill="background1"/>
          </w:tcPr>
          <w:p w14:paraId="345BE400" w14:textId="0FEDD736" w:rsidR="00CB08C3" w:rsidRPr="0035683E" w:rsidRDefault="00880F1A">
            <w:pPr>
              <w:rPr>
                <w:rFonts w:cstheme="minorHAnsi"/>
                <w:sz w:val="20"/>
                <w:szCs w:val="20"/>
              </w:rPr>
            </w:pPr>
            <w:r w:rsidRPr="0035683E">
              <w:rPr>
                <w:rFonts w:cstheme="minorHAnsi"/>
                <w:sz w:val="20"/>
                <w:szCs w:val="20"/>
              </w:rPr>
              <w:t>hundredths, decimal, decimal fraction, decimal point, decimal place, decimal equivalent, proportion</w:t>
            </w:r>
          </w:p>
        </w:tc>
        <w:tc>
          <w:tcPr>
            <w:tcW w:w="3168" w:type="dxa"/>
            <w:gridSpan w:val="2"/>
            <w:shd w:val="clear" w:color="auto" w:fill="FFFFFF" w:themeFill="background1"/>
          </w:tcPr>
          <w:p w14:paraId="4446A705" w14:textId="73C39004" w:rsidR="009D2914" w:rsidRPr="0035683E" w:rsidRDefault="00880F1A" w:rsidP="00CB08C3">
            <w:pPr>
              <w:rPr>
                <w:rFonts w:cstheme="minorHAnsi"/>
                <w:sz w:val="20"/>
                <w:szCs w:val="20"/>
              </w:rPr>
            </w:pPr>
            <w:r w:rsidRPr="0035683E">
              <w:rPr>
                <w:rFonts w:cstheme="minorHAnsi"/>
                <w:sz w:val="20"/>
                <w:szCs w:val="20"/>
              </w:rPr>
              <w:t xml:space="preserve">proper/improper fraction equivalent, reduced to, </w:t>
            </w:r>
            <w:proofErr w:type="gramStart"/>
            <w:r w:rsidRPr="0035683E">
              <w:rPr>
                <w:rFonts w:cstheme="minorHAnsi"/>
                <w:sz w:val="20"/>
                <w:szCs w:val="20"/>
              </w:rPr>
              <w:t>cancel,,</w:t>
            </w:r>
            <w:proofErr w:type="gramEnd"/>
            <w:r w:rsidRPr="0035683E">
              <w:rPr>
                <w:rFonts w:cstheme="minorHAnsi"/>
                <w:sz w:val="20"/>
                <w:szCs w:val="20"/>
              </w:rPr>
              <w:t xml:space="preserve"> thousandths, in every, for every percentage, per cent, %</w:t>
            </w:r>
          </w:p>
        </w:tc>
        <w:tc>
          <w:tcPr>
            <w:tcW w:w="3168" w:type="dxa"/>
            <w:gridSpan w:val="2"/>
            <w:shd w:val="clear" w:color="auto" w:fill="FFFFFF" w:themeFill="background1"/>
          </w:tcPr>
          <w:p w14:paraId="65824E8B" w14:textId="617B7E69" w:rsidR="008B019B" w:rsidRPr="0035683E" w:rsidRDefault="00880F1A">
            <w:pPr>
              <w:rPr>
                <w:rFonts w:cstheme="minorHAnsi"/>
                <w:sz w:val="20"/>
                <w:szCs w:val="20"/>
              </w:rPr>
            </w:pPr>
            <w:r w:rsidRPr="0035683E">
              <w:rPr>
                <w:rFonts w:cstheme="minorHAnsi"/>
                <w:sz w:val="20"/>
                <w:szCs w:val="20"/>
              </w:rPr>
              <w:t>ratio Formula, formulae</w:t>
            </w:r>
            <w:r w:rsidRPr="0035683E">
              <w:rPr>
                <w:rFonts w:cstheme="minorHAnsi"/>
                <w:b/>
                <w:sz w:val="20"/>
                <w:szCs w:val="20"/>
              </w:rPr>
              <w:t xml:space="preserve">, </w:t>
            </w:r>
            <w:r w:rsidRPr="0035683E">
              <w:rPr>
                <w:rFonts w:cstheme="minorHAnsi"/>
                <w:sz w:val="20"/>
                <w:szCs w:val="20"/>
              </w:rPr>
              <w:t>equation</w:t>
            </w:r>
            <w:r w:rsidRPr="0035683E">
              <w:rPr>
                <w:rFonts w:cstheme="minorHAnsi"/>
                <w:b/>
                <w:sz w:val="20"/>
                <w:szCs w:val="20"/>
              </w:rPr>
              <w:t xml:space="preserve">, </w:t>
            </w:r>
            <w:r w:rsidRPr="0035683E">
              <w:rPr>
                <w:rFonts w:cstheme="minorHAnsi"/>
                <w:sz w:val="20"/>
                <w:szCs w:val="20"/>
              </w:rPr>
              <w:t>unknown</w:t>
            </w:r>
            <w:r w:rsidRPr="0035683E">
              <w:rPr>
                <w:rFonts w:cstheme="minorHAnsi"/>
                <w:b/>
                <w:sz w:val="20"/>
                <w:szCs w:val="20"/>
              </w:rPr>
              <w:t xml:space="preserve">, </w:t>
            </w:r>
            <w:r w:rsidRPr="0035683E">
              <w:rPr>
                <w:rFonts w:cstheme="minorHAnsi"/>
                <w:sz w:val="20"/>
                <w:szCs w:val="20"/>
              </w:rPr>
              <w:t>variable</w:t>
            </w:r>
          </w:p>
        </w:tc>
      </w:tr>
    </w:tbl>
    <w:p w14:paraId="0F1DF1CC" w14:textId="77777777" w:rsidR="008B019B" w:rsidRPr="0035683E" w:rsidRDefault="008B019B">
      <w:pPr>
        <w:rPr>
          <w:rFonts w:cstheme="minorHAnsi"/>
          <w:sz w:val="20"/>
          <w:szCs w:val="20"/>
        </w:rPr>
      </w:pPr>
      <w:bookmarkStart w:id="5" w:name="_GoBack"/>
      <w:bookmarkEnd w:id="5"/>
    </w:p>
    <w:sectPr w:rsidR="008B019B" w:rsidRPr="0035683E" w:rsidSect="00BB6BEF">
      <w:headerReference w:type="default" r:id="rId9"/>
      <w:foot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7FEA232B" w:rsidR="006C1F0E" w:rsidRDefault="006C1F0E">
        <w:pPr>
          <w:pStyle w:val="Footer"/>
          <w:jc w:val="right"/>
        </w:pPr>
        <w:r>
          <w:fldChar w:fldCharType="begin"/>
        </w:r>
        <w:r>
          <w:instrText xml:space="preserve"> PAGE   \* MERGEFORMAT </w:instrText>
        </w:r>
        <w:r>
          <w:fldChar w:fldCharType="separate"/>
        </w:r>
        <w:r w:rsidR="00880F1A">
          <w:rPr>
            <w:noProof/>
          </w:rPr>
          <w:t>8</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5244352C" w:rsidR="006C1F0E" w:rsidRDefault="0042151E">
    <w:pPr>
      <w:pStyle w:val="Header"/>
    </w:pPr>
    <w:r>
      <w:t>Fractions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0E"/>
    <w:rsid w:val="00007500"/>
    <w:rsid w:val="001227A5"/>
    <w:rsid w:val="0015677C"/>
    <w:rsid w:val="001A7F4F"/>
    <w:rsid w:val="001C689F"/>
    <w:rsid w:val="002746A8"/>
    <w:rsid w:val="00295B4E"/>
    <w:rsid w:val="002B7220"/>
    <w:rsid w:val="002D798D"/>
    <w:rsid w:val="0032715D"/>
    <w:rsid w:val="0035683E"/>
    <w:rsid w:val="00356E22"/>
    <w:rsid w:val="0042151E"/>
    <w:rsid w:val="00437EFA"/>
    <w:rsid w:val="004E05BF"/>
    <w:rsid w:val="00581216"/>
    <w:rsid w:val="006C1F0E"/>
    <w:rsid w:val="006F55C6"/>
    <w:rsid w:val="0071696B"/>
    <w:rsid w:val="007878F2"/>
    <w:rsid w:val="007B6C5E"/>
    <w:rsid w:val="007C11C8"/>
    <w:rsid w:val="007C11E4"/>
    <w:rsid w:val="00817023"/>
    <w:rsid w:val="008407C0"/>
    <w:rsid w:val="00861F17"/>
    <w:rsid w:val="00862169"/>
    <w:rsid w:val="00880F1A"/>
    <w:rsid w:val="008822A0"/>
    <w:rsid w:val="008B019B"/>
    <w:rsid w:val="00923C8C"/>
    <w:rsid w:val="00947600"/>
    <w:rsid w:val="009D2914"/>
    <w:rsid w:val="009E5CE6"/>
    <w:rsid w:val="00A52C0E"/>
    <w:rsid w:val="00A56926"/>
    <w:rsid w:val="00A63590"/>
    <w:rsid w:val="00AD0B7B"/>
    <w:rsid w:val="00B74418"/>
    <w:rsid w:val="00BB6BEF"/>
    <w:rsid w:val="00BE0252"/>
    <w:rsid w:val="00BF6BB5"/>
    <w:rsid w:val="00C62F26"/>
    <w:rsid w:val="00CB08C3"/>
    <w:rsid w:val="00EB2B60"/>
    <w:rsid w:val="00F12AC2"/>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3</cp:revision>
  <dcterms:created xsi:type="dcterms:W3CDTF">2022-02-28T22:21:00Z</dcterms:created>
  <dcterms:modified xsi:type="dcterms:W3CDTF">2022-03-01T21:45:00Z</dcterms:modified>
</cp:coreProperties>
</file>